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F89BF" w14:textId="6A6672E6" w:rsidR="00CA4873" w:rsidRPr="00BB443E" w:rsidRDefault="009F1CBD" w:rsidP="00B1781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BB443E">
        <w:rPr>
          <w:rFonts w:ascii="Times New Roman" w:eastAsia="Times New Roman" w:hAnsi="Times New Roman" w:cs="Times New Roman"/>
          <w:b/>
          <w:bCs/>
          <w:sz w:val="24"/>
          <w:szCs w:val="24"/>
          <w:lang w:eastAsia="lv-LV"/>
        </w:rPr>
        <w:t xml:space="preserve">Likumprojekta </w:t>
      </w:r>
      <w:r w:rsidR="00BB443E" w:rsidRPr="00BB443E">
        <w:rPr>
          <w:rFonts w:ascii="Times New Roman" w:hAnsi="Times New Roman" w:cs="Times New Roman"/>
          <w:b/>
          <w:sz w:val="24"/>
          <w:szCs w:val="24"/>
        </w:rPr>
        <w:t>Rīgas domes atlaišanas likums</w:t>
      </w:r>
      <w:r w:rsidRPr="00BB443E">
        <w:rPr>
          <w:rFonts w:ascii="Times New Roman" w:eastAsia="Times New Roman" w:hAnsi="Times New Roman" w:cs="Times New Roman"/>
          <w:b/>
          <w:bCs/>
          <w:sz w:val="24"/>
          <w:szCs w:val="24"/>
          <w:lang w:eastAsia="lv-LV"/>
        </w:rPr>
        <w:br/>
        <w:t>sākotnējās ietekmes n</w:t>
      </w:r>
      <w:r w:rsidR="00CA4873" w:rsidRPr="00BB443E">
        <w:rPr>
          <w:rFonts w:ascii="Times New Roman" w:eastAsia="Times New Roman" w:hAnsi="Times New Roman" w:cs="Times New Roman"/>
          <w:b/>
          <w:bCs/>
          <w:sz w:val="24"/>
          <w:szCs w:val="24"/>
          <w:lang w:eastAsia="lv-LV"/>
        </w:rPr>
        <w:t>ovērtējuma ziņojums (anotācija)</w:t>
      </w:r>
    </w:p>
    <w:p w14:paraId="312F89C0" w14:textId="77777777" w:rsidR="00CA4873" w:rsidRPr="00B43054" w:rsidRDefault="00CA4873"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9351" w:type="dxa"/>
        <w:tblLook w:val="04A0" w:firstRow="1" w:lastRow="0" w:firstColumn="1" w:lastColumn="0" w:noHBand="0" w:noVBand="1"/>
      </w:tblPr>
      <w:tblGrid>
        <w:gridCol w:w="3823"/>
        <w:gridCol w:w="5528"/>
      </w:tblGrid>
      <w:tr w:rsidR="009D0243" w14:paraId="312F89C2" w14:textId="77777777" w:rsidTr="002A1F73">
        <w:tc>
          <w:tcPr>
            <w:tcW w:w="9351" w:type="dxa"/>
            <w:gridSpan w:val="2"/>
          </w:tcPr>
          <w:p w14:paraId="312F89C1" w14:textId="77777777" w:rsidR="009D0243" w:rsidRPr="00B43054" w:rsidRDefault="009D0243" w:rsidP="00B1781B">
            <w:pPr>
              <w:rPr>
                <w:rFonts w:ascii="Times New Roman" w:eastAsia="Times New Roman" w:hAnsi="Times New Roman" w:cs="Times New Roman"/>
                <w:lang w:val="en-US" w:eastAsia="lv-LV"/>
              </w:rPr>
            </w:pPr>
            <w:r w:rsidRPr="00B43054">
              <w:rPr>
                <w:rFonts w:ascii="Times New Roman" w:eastAsia="Times New Roman" w:hAnsi="Times New Roman" w:cs="Times New Roman"/>
                <w:b/>
                <w:bCs/>
                <w:iCs/>
                <w:sz w:val="24"/>
                <w:szCs w:val="24"/>
                <w:lang w:val="sv-SE" w:eastAsia="lv-LV"/>
              </w:rPr>
              <w:t>Tiesību akta projekta anotācijas kopsavilkums</w:t>
            </w:r>
          </w:p>
        </w:tc>
      </w:tr>
      <w:tr w:rsidR="009D0243" w:rsidRPr="009D0243" w14:paraId="312F89C6" w14:textId="77777777" w:rsidTr="002A1F73">
        <w:tc>
          <w:tcPr>
            <w:tcW w:w="3823" w:type="dxa"/>
          </w:tcPr>
          <w:p w14:paraId="312F89C3" w14:textId="77777777" w:rsidR="009D0243" w:rsidRPr="006C48CE" w:rsidRDefault="009D0243" w:rsidP="00B1781B">
            <w:pPr>
              <w:rPr>
                <w:rFonts w:ascii="Times New Roman" w:eastAsia="Times New Roman" w:hAnsi="Times New Roman" w:cs="Times New Roman"/>
                <w:b/>
                <w:bCs/>
                <w:iCs/>
                <w:sz w:val="24"/>
                <w:szCs w:val="24"/>
                <w:lang w:val="sv-SE" w:eastAsia="lv-LV"/>
              </w:rPr>
            </w:pPr>
            <w:r w:rsidRPr="006C48CE">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5528" w:type="dxa"/>
          </w:tcPr>
          <w:p w14:paraId="6F0576B8" w14:textId="6FD07F94" w:rsidR="002938D6" w:rsidRPr="00810981" w:rsidRDefault="002938D6" w:rsidP="00810981">
            <w:pPr>
              <w:jc w:val="both"/>
              <w:rPr>
                <w:rFonts w:ascii="Times New Roman" w:eastAsia="Times New Roman" w:hAnsi="Times New Roman" w:cs="Times New Roman"/>
                <w:b/>
                <w:bCs/>
                <w:iCs/>
                <w:sz w:val="24"/>
                <w:szCs w:val="24"/>
                <w:lang w:eastAsia="lv-LV"/>
              </w:rPr>
            </w:pPr>
            <w:r w:rsidRPr="00810981">
              <w:rPr>
                <w:rFonts w:ascii="Times New Roman" w:hAnsi="Times New Roman" w:cs="Times New Roman"/>
                <w:sz w:val="24"/>
                <w:szCs w:val="24"/>
              </w:rPr>
              <w:t xml:space="preserve">Likumprojekts paredz atlaist Rīgas domi un iecelt pagaidu administrāciju. </w:t>
            </w:r>
          </w:p>
          <w:p w14:paraId="312F89C5" w14:textId="69EFFAA5" w:rsidR="009D0243" w:rsidRPr="006C48CE" w:rsidRDefault="009D0243" w:rsidP="002938D6">
            <w:pPr>
              <w:jc w:val="both"/>
              <w:rPr>
                <w:rFonts w:ascii="Times New Roman" w:eastAsia="Times New Roman" w:hAnsi="Times New Roman" w:cs="Times New Roman"/>
                <w:b/>
                <w:bCs/>
                <w:iCs/>
                <w:sz w:val="24"/>
                <w:szCs w:val="24"/>
                <w:lang w:eastAsia="lv-LV"/>
              </w:rPr>
            </w:pPr>
          </w:p>
        </w:tc>
      </w:tr>
    </w:tbl>
    <w:p w14:paraId="312F89C7" w14:textId="77777777" w:rsidR="009D0243" w:rsidRPr="009D0243" w:rsidRDefault="009D0243" w:rsidP="00B1781B">
      <w:pPr>
        <w:shd w:val="clear" w:color="auto" w:fill="FFFFFF"/>
        <w:spacing w:after="0" w:line="240" w:lineRule="auto"/>
        <w:ind w:firstLine="301"/>
        <w:rPr>
          <w:rFonts w:ascii="Times New Roman" w:eastAsia="Times New Roman" w:hAnsi="Times New Roman" w:cs="Times New Roman"/>
          <w:lang w:val="sv-SE" w:eastAsia="lv-LV"/>
        </w:rPr>
      </w:pPr>
    </w:p>
    <w:tbl>
      <w:tblPr>
        <w:tblW w:w="503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
        <w:gridCol w:w="1970"/>
        <w:gridCol w:w="7131"/>
      </w:tblGrid>
      <w:tr w:rsidR="00CA4873" w:rsidRPr="00CA4873" w14:paraId="312F89C9" w14:textId="77777777" w:rsidTr="007C148B">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12F89C8" w14:textId="77777777" w:rsidR="00CA4873" w:rsidRPr="00B43054" w:rsidRDefault="00CA4873" w:rsidP="00B1781B">
            <w:pPr>
              <w:spacing w:after="0" w:line="240" w:lineRule="auto"/>
              <w:jc w:val="center"/>
              <w:rPr>
                <w:rFonts w:ascii="Times New Roman" w:eastAsia="Calibri" w:hAnsi="Times New Roman" w:cs="Times New Roman"/>
                <w:b/>
                <w:sz w:val="24"/>
                <w:szCs w:val="24"/>
              </w:rPr>
            </w:pPr>
            <w:r w:rsidRPr="00B43054">
              <w:rPr>
                <w:rFonts w:ascii="Times New Roman" w:eastAsia="Times New Roman" w:hAnsi="Times New Roman" w:cs="Times New Roman"/>
                <w:b/>
                <w:bCs/>
                <w:sz w:val="24"/>
                <w:szCs w:val="24"/>
                <w:lang w:eastAsia="lv-LV"/>
              </w:rPr>
              <w:t>I. Tiesību akta projekta izstrādes nepieciešamība</w:t>
            </w:r>
          </w:p>
        </w:tc>
      </w:tr>
      <w:tr w:rsidR="00CA4873" w:rsidRPr="00CA4873" w14:paraId="312F89CD" w14:textId="77777777" w:rsidTr="007C148B">
        <w:trPr>
          <w:trHeight w:val="372"/>
        </w:trPr>
        <w:tc>
          <w:tcPr>
            <w:tcW w:w="163" w:type="pct"/>
            <w:tcBorders>
              <w:top w:val="outset" w:sz="6" w:space="0" w:color="414142"/>
              <w:left w:val="outset" w:sz="6" w:space="0" w:color="414142"/>
              <w:bottom w:val="outset" w:sz="6" w:space="0" w:color="414142"/>
              <w:right w:val="outset" w:sz="6" w:space="0" w:color="414142"/>
            </w:tcBorders>
            <w:hideMark/>
          </w:tcPr>
          <w:p w14:paraId="312F89CA" w14:textId="77777777" w:rsidR="00CA4873" w:rsidRPr="00B43054" w:rsidRDefault="00CA4873"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1.</w:t>
            </w:r>
          </w:p>
        </w:tc>
        <w:tc>
          <w:tcPr>
            <w:tcW w:w="1047" w:type="pct"/>
            <w:tcBorders>
              <w:top w:val="outset" w:sz="6" w:space="0" w:color="414142"/>
              <w:left w:val="outset" w:sz="6" w:space="0" w:color="414142"/>
              <w:bottom w:val="outset" w:sz="6" w:space="0" w:color="414142"/>
              <w:right w:val="outset" w:sz="6" w:space="0" w:color="414142"/>
            </w:tcBorders>
          </w:tcPr>
          <w:p w14:paraId="312F89CB" w14:textId="77777777" w:rsidR="00CA4873" w:rsidRPr="00B43054" w:rsidRDefault="00CA4873"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Pamatojums</w:t>
            </w:r>
          </w:p>
        </w:tc>
        <w:tc>
          <w:tcPr>
            <w:tcW w:w="3790" w:type="pct"/>
            <w:tcBorders>
              <w:top w:val="outset" w:sz="6" w:space="0" w:color="414142"/>
              <w:left w:val="outset" w:sz="6" w:space="0" w:color="414142"/>
              <w:bottom w:val="outset" w:sz="6" w:space="0" w:color="414142"/>
              <w:right w:val="outset" w:sz="6" w:space="0" w:color="414142"/>
            </w:tcBorders>
          </w:tcPr>
          <w:p w14:paraId="312F89CC" w14:textId="4584B3D5" w:rsidR="00BB0B43" w:rsidRPr="00B43054" w:rsidRDefault="00C4318B" w:rsidP="00C4318B">
            <w:pPr>
              <w:spacing w:before="100" w:beforeAutospacing="1" w:after="100" w:afterAutospacing="1" w:line="240" w:lineRule="auto"/>
              <w:rPr>
                <w:rFonts w:ascii="Times New Roman" w:eastAsia="Calibri" w:hAnsi="Times New Roman" w:cs="Times New Roman"/>
                <w:sz w:val="24"/>
                <w:szCs w:val="24"/>
                <w:lang w:eastAsia="lv-LV"/>
              </w:rPr>
            </w:pPr>
            <w:r>
              <w:rPr>
                <w:rFonts w:ascii="Times New Roman" w:hAnsi="Times New Roman"/>
                <w:sz w:val="24"/>
                <w:szCs w:val="24"/>
              </w:rPr>
              <w:t>L</w:t>
            </w:r>
            <w:r w:rsidRPr="007915AF">
              <w:rPr>
                <w:rFonts w:ascii="Times New Roman" w:hAnsi="Times New Roman"/>
                <w:sz w:val="24"/>
                <w:szCs w:val="24"/>
              </w:rPr>
              <w:t xml:space="preserve">ikuma „Par pašvaldībām” 91.panta </w:t>
            </w:r>
            <w:r>
              <w:rPr>
                <w:rFonts w:ascii="Times New Roman" w:hAnsi="Times New Roman"/>
                <w:sz w:val="24"/>
                <w:szCs w:val="24"/>
              </w:rPr>
              <w:t>pirmās daļas 1.punkts.</w:t>
            </w:r>
            <w:r w:rsidRPr="007915AF">
              <w:rPr>
                <w:rFonts w:ascii="Times New Roman" w:hAnsi="Times New Roman"/>
                <w:sz w:val="24"/>
                <w:szCs w:val="24"/>
              </w:rPr>
              <w:t xml:space="preserve"> </w:t>
            </w:r>
          </w:p>
        </w:tc>
      </w:tr>
      <w:tr w:rsidR="00CA4873" w:rsidRPr="00CA4873" w14:paraId="312F89E0" w14:textId="77777777" w:rsidTr="007C148B">
        <w:trPr>
          <w:trHeight w:val="408"/>
        </w:trPr>
        <w:tc>
          <w:tcPr>
            <w:tcW w:w="163" w:type="pct"/>
            <w:tcBorders>
              <w:top w:val="outset" w:sz="6" w:space="0" w:color="414142"/>
              <w:left w:val="outset" w:sz="6" w:space="0" w:color="414142"/>
              <w:bottom w:val="outset" w:sz="6" w:space="0" w:color="414142"/>
              <w:right w:val="outset" w:sz="6" w:space="0" w:color="414142"/>
            </w:tcBorders>
            <w:hideMark/>
          </w:tcPr>
          <w:p w14:paraId="312F89CE" w14:textId="77777777" w:rsidR="00CA4873" w:rsidRPr="00B43054" w:rsidRDefault="00CA4873"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2.</w:t>
            </w:r>
          </w:p>
        </w:tc>
        <w:tc>
          <w:tcPr>
            <w:tcW w:w="1047" w:type="pct"/>
            <w:tcBorders>
              <w:top w:val="outset" w:sz="6" w:space="0" w:color="414142"/>
              <w:left w:val="outset" w:sz="6" w:space="0" w:color="414142"/>
              <w:bottom w:val="outset" w:sz="6" w:space="0" w:color="414142"/>
              <w:right w:val="outset" w:sz="6" w:space="0" w:color="414142"/>
            </w:tcBorders>
          </w:tcPr>
          <w:p w14:paraId="312F89CF" w14:textId="180D0AA4" w:rsidR="00594E0F" w:rsidRDefault="00CA4873"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E27B3C3" w14:textId="77777777" w:rsidR="00594E0F" w:rsidRPr="00594E0F" w:rsidRDefault="00594E0F" w:rsidP="00594E0F">
            <w:pPr>
              <w:rPr>
                <w:rFonts w:ascii="Times New Roman" w:eastAsia="Times New Roman" w:hAnsi="Times New Roman" w:cs="Times New Roman"/>
                <w:sz w:val="24"/>
                <w:szCs w:val="24"/>
                <w:lang w:eastAsia="lv-LV"/>
              </w:rPr>
            </w:pPr>
          </w:p>
          <w:p w14:paraId="24CC5329" w14:textId="77777777" w:rsidR="00594E0F" w:rsidRPr="00594E0F" w:rsidRDefault="00594E0F" w:rsidP="00594E0F">
            <w:pPr>
              <w:rPr>
                <w:rFonts w:ascii="Times New Roman" w:eastAsia="Times New Roman" w:hAnsi="Times New Roman" w:cs="Times New Roman"/>
                <w:sz w:val="24"/>
                <w:szCs w:val="24"/>
                <w:lang w:eastAsia="lv-LV"/>
              </w:rPr>
            </w:pPr>
          </w:p>
          <w:p w14:paraId="6D2412B7" w14:textId="77777777" w:rsidR="00594E0F" w:rsidRPr="00594E0F" w:rsidRDefault="00594E0F" w:rsidP="00594E0F">
            <w:pPr>
              <w:rPr>
                <w:rFonts w:ascii="Times New Roman" w:eastAsia="Times New Roman" w:hAnsi="Times New Roman" w:cs="Times New Roman"/>
                <w:sz w:val="24"/>
                <w:szCs w:val="24"/>
                <w:lang w:eastAsia="lv-LV"/>
              </w:rPr>
            </w:pPr>
          </w:p>
          <w:p w14:paraId="3A12C264" w14:textId="77777777" w:rsidR="00594E0F" w:rsidRPr="00594E0F" w:rsidRDefault="00594E0F" w:rsidP="00594E0F">
            <w:pPr>
              <w:rPr>
                <w:rFonts w:ascii="Times New Roman" w:eastAsia="Times New Roman" w:hAnsi="Times New Roman" w:cs="Times New Roman"/>
                <w:sz w:val="24"/>
                <w:szCs w:val="24"/>
                <w:lang w:eastAsia="lv-LV"/>
              </w:rPr>
            </w:pPr>
          </w:p>
          <w:p w14:paraId="479A5FC4" w14:textId="77777777" w:rsidR="00594E0F" w:rsidRPr="00594E0F" w:rsidRDefault="00594E0F" w:rsidP="00594E0F">
            <w:pPr>
              <w:rPr>
                <w:rFonts w:ascii="Times New Roman" w:eastAsia="Times New Roman" w:hAnsi="Times New Roman" w:cs="Times New Roman"/>
                <w:sz w:val="24"/>
                <w:szCs w:val="24"/>
                <w:lang w:eastAsia="lv-LV"/>
              </w:rPr>
            </w:pPr>
          </w:p>
          <w:p w14:paraId="4DDF92EE" w14:textId="77777777" w:rsidR="00594E0F" w:rsidRPr="00594E0F" w:rsidRDefault="00594E0F" w:rsidP="00594E0F">
            <w:pPr>
              <w:rPr>
                <w:rFonts w:ascii="Times New Roman" w:eastAsia="Times New Roman" w:hAnsi="Times New Roman" w:cs="Times New Roman"/>
                <w:sz w:val="24"/>
                <w:szCs w:val="24"/>
                <w:lang w:eastAsia="lv-LV"/>
              </w:rPr>
            </w:pPr>
          </w:p>
          <w:p w14:paraId="4EB587E3" w14:textId="77777777" w:rsidR="00594E0F" w:rsidRPr="00594E0F" w:rsidRDefault="00594E0F" w:rsidP="00594E0F">
            <w:pPr>
              <w:rPr>
                <w:rFonts w:ascii="Times New Roman" w:eastAsia="Times New Roman" w:hAnsi="Times New Roman" w:cs="Times New Roman"/>
                <w:sz w:val="24"/>
                <w:szCs w:val="24"/>
                <w:lang w:eastAsia="lv-LV"/>
              </w:rPr>
            </w:pPr>
          </w:p>
          <w:p w14:paraId="7CF1483A" w14:textId="77777777" w:rsidR="00594E0F" w:rsidRPr="00594E0F" w:rsidRDefault="00594E0F" w:rsidP="00594E0F">
            <w:pPr>
              <w:rPr>
                <w:rFonts w:ascii="Times New Roman" w:eastAsia="Times New Roman" w:hAnsi="Times New Roman" w:cs="Times New Roman"/>
                <w:sz w:val="24"/>
                <w:szCs w:val="24"/>
                <w:lang w:eastAsia="lv-LV"/>
              </w:rPr>
            </w:pPr>
          </w:p>
          <w:p w14:paraId="1A854A76" w14:textId="77777777" w:rsidR="00594E0F" w:rsidRPr="00594E0F" w:rsidRDefault="00594E0F" w:rsidP="00594E0F">
            <w:pPr>
              <w:rPr>
                <w:rFonts w:ascii="Times New Roman" w:eastAsia="Times New Roman" w:hAnsi="Times New Roman" w:cs="Times New Roman"/>
                <w:sz w:val="24"/>
                <w:szCs w:val="24"/>
                <w:lang w:eastAsia="lv-LV"/>
              </w:rPr>
            </w:pPr>
          </w:p>
          <w:p w14:paraId="67C7D7D6" w14:textId="77777777" w:rsidR="00594E0F" w:rsidRPr="00594E0F" w:rsidRDefault="00594E0F" w:rsidP="00594E0F">
            <w:pPr>
              <w:rPr>
                <w:rFonts w:ascii="Times New Roman" w:eastAsia="Times New Roman" w:hAnsi="Times New Roman" w:cs="Times New Roman"/>
                <w:sz w:val="24"/>
                <w:szCs w:val="24"/>
                <w:lang w:eastAsia="lv-LV"/>
              </w:rPr>
            </w:pPr>
          </w:p>
          <w:p w14:paraId="18A7FDE0" w14:textId="77777777" w:rsidR="00594E0F" w:rsidRPr="00594E0F" w:rsidRDefault="00594E0F" w:rsidP="00594E0F">
            <w:pPr>
              <w:rPr>
                <w:rFonts w:ascii="Times New Roman" w:eastAsia="Times New Roman" w:hAnsi="Times New Roman" w:cs="Times New Roman"/>
                <w:sz w:val="24"/>
                <w:szCs w:val="24"/>
                <w:lang w:eastAsia="lv-LV"/>
              </w:rPr>
            </w:pPr>
          </w:p>
          <w:p w14:paraId="7EE248EE" w14:textId="77777777" w:rsidR="00594E0F" w:rsidRPr="00594E0F" w:rsidRDefault="00594E0F" w:rsidP="00594E0F">
            <w:pPr>
              <w:rPr>
                <w:rFonts w:ascii="Times New Roman" w:eastAsia="Times New Roman" w:hAnsi="Times New Roman" w:cs="Times New Roman"/>
                <w:sz w:val="24"/>
                <w:szCs w:val="24"/>
                <w:lang w:eastAsia="lv-LV"/>
              </w:rPr>
            </w:pPr>
          </w:p>
          <w:p w14:paraId="1D5284F4" w14:textId="77777777" w:rsidR="00594E0F" w:rsidRPr="00594E0F" w:rsidRDefault="00594E0F" w:rsidP="00594E0F">
            <w:pPr>
              <w:rPr>
                <w:rFonts w:ascii="Times New Roman" w:eastAsia="Times New Roman" w:hAnsi="Times New Roman" w:cs="Times New Roman"/>
                <w:sz w:val="24"/>
                <w:szCs w:val="24"/>
                <w:lang w:eastAsia="lv-LV"/>
              </w:rPr>
            </w:pPr>
          </w:p>
          <w:p w14:paraId="3BB6ACC4" w14:textId="77777777" w:rsidR="00594E0F" w:rsidRPr="00594E0F" w:rsidRDefault="00594E0F" w:rsidP="00594E0F">
            <w:pPr>
              <w:rPr>
                <w:rFonts w:ascii="Times New Roman" w:eastAsia="Times New Roman" w:hAnsi="Times New Roman" w:cs="Times New Roman"/>
                <w:sz w:val="24"/>
                <w:szCs w:val="24"/>
                <w:lang w:eastAsia="lv-LV"/>
              </w:rPr>
            </w:pPr>
          </w:p>
          <w:p w14:paraId="475DF784" w14:textId="6A0EB0EC" w:rsidR="00594E0F" w:rsidRDefault="00594E0F" w:rsidP="00594E0F">
            <w:pPr>
              <w:rPr>
                <w:rFonts w:ascii="Times New Roman" w:eastAsia="Times New Roman" w:hAnsi="Times New Roman" w:cs="Times New Roman"/>
                <w:sz w:val="24"/>
                <w:szCs w:val="24"/>
                <w:lang w:eastAsia="lv-LV"/>
              </w:rPr>
            </w:pPr>
          </w:p>
          <w:p w14:paraId="50A636C8" w14:textId="139089D3" w:rsidR="00594E0F" w:rsidRDefault="00594E0F" w:rsidP="00594E0F">
            <w:pPr>
              <w:rPr>
                <w:rFonts w:ascii="Times New Roman" w:eastAsia="Times New Roman" w:hAnsi="Times New Roman" w:cs="Times New Roman"/>
                <w:sz w:val="24"/>
                <w:szCs w:val="24"/>
                <w:lang w:eastAsia="lv-LV"/>
              </w:rPr>
            </w:pPr>
          </w:p>
          <w:p w14:paraId="2B041E19" w14:textId="77777777" w:rsidR="00CA4873" w:rsidRPr="00594E0F" w:rsidRDefault="00CA4873" w:rsidP="00594E0F">
            <w:pPr>
              <w:jc w:val="right"/>
              <w:rPr>
                <w:rFonts w:ascii="Times New Roman" w:eastAsia="Times New Roman" w:hAnsi="Times New Roman" w:cs="Times New Roman"/>
                <w:sz w:val="24"/>
                <w:szCs w:val="24"/>
                <w:lang w:eastAsia="lv-LV"/>
              </w:rPr>
            </w:pPr>
          </w:p>
        </w:tc>
        <w:tc>
          <w:tcPr>
            <w:tcW w:w="3790" w:type="pct"/>
            <w:tcBorders>
              <w:top w:val="outset" w:sz="6" w:space="0" w:color="414142"/>
              <w:left w:val="outset" w:sz="6" w:space="0" w:color="414142"/>
              <w:bottom w:val="outset" w:sz="6" w:space="0" w:color="414142"/>
              <w:right w:val="outset" w:sz="6" w:space="0" w:color="414142"/>
            </w:tcBorders>
          </w:tcPr>
          <w:p w14:paraId="7D2DEA58" w14:textId="77777777" w:rsidR="00CE6BE1" w:rsidRPr="00CD6A3E" w:rsidRDefault="00CE6BE1" w:rsidP="00CE6BE1">
            <w:pPr>
              <w:spacing w:before="120" w:after="120"/>
              <w:jc w:val="both"/>
              <w:rPr>
                <w:rFonts w:ascii="Times New Roman" w:hAnsi="Times New Roman" w:cs="Times New Roman"/>
                <w:color w:val="000000"/>
                <w:sz w:val="24"/>
                <w:szCs w:val="24"/>
              </w:rPr>
            </w:pPr>
            <w:r w:rsidRPr="00CD6A3E">
              <w:rPr>
                <w:rFonts w:ascii="Times New Roman" w:hAnsi="Times New Roman" w:cs="Times New Roman"/>
                <w:b/>
                <w:color w:val="000000"/>
                <w:sz w:val="24"/>
                <w:szCs w:val="24"/>
              </w:rPr>
              <w:t>1.</w:t>
            </w:r>
            <w:r w:rsidRPr="00CD6A3E">
              <w:rPr>
                <w:rFonts w:ascii="Times New Roman" w:hAnsi="Times New Roman" w:cs="Times New Roman"/>
                <w:color w:val="000000"/>
                <w:sz w:val="24"/>
                <w:szCs w:val="24"/>
              </w:rPr>
              <w:t xml:space="preserve"> Saskaņā ar likuma „Par pašvaldībām” 3.panta pirmo daļu vietējā pašvaldība ir 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p>
          <w:p w14:paraId="7AA55450" w14:textId="77777777" w:rsidR="00CE6BE1" w:rsidRPr="00CD6A3E" w:rsidRDefault="00CE6BE1" w:rsidP="00CE6BE1">
            <w:pPr>
              <w:spacing w:before="120" w:after="120"/>
              <w:jc w:val="both"/>
              <w:rPr>
                <w:rFonts w:ascii="Times New Roman" w:hAnsi="Times New Roman" w:cs="Times New Roman"/>
                <w:b/>
                <w:color w:val="000000"/>
                <w:sz w:val="24"/>
                <w:szCs w:val="24"/>
              </w:rPr>
            </w:pPr>
            <w:r w:rsidRPr="00CD6A3E">
              <w:rPr>
                <w:rFonts w:ascii="Times New Roman" w:hAnsi="Times New Roman" w:cs="Times New Roman"/>
                <w:color w:val="000000"/>
                <w:sz w:val="24"/>
                <w:szCs w:val="24"/>
              </w:rPr>
              <w:t xml:space="preserve">No minētās normas izriet, ka </w:t>
            </w:r>
            <w:r w:rsidRPr="00CD6A3E">
              <w:rPr>
                <w:rFonts w:ascii="Times New Roman" w:hAnsi="Times New Roman" w:cs="Times New Roman"/>
                <w:b/>
                <w:color w:val="000000"/>
                <w:sz w:val="24"/>
                <w:szCs w:val="24"/>
              </w:rPr>
              <w:t>pašvaldība tiesiskajās attiecībās primāri uzstājas ar pilsoņu vēlētas pārstāvniecības - domes starpniecību un visas citas institūcijas ir domes izveidotas un tai padotas</w:t>
            </w:r>
            <w:r w:rsidRPr="00CD6A3E">
              <w:rPr>
                <w:rFonts w:ascii="Times New Roman" w:hAnsi="Times New Roman" w:cs="Times New Roman"/>
                <w:color w:val="000000"/>
                <w:sz w:val="24"/>
                <w:szCs w:val="24"/>
              </w:rPr>
              <w:t xml:space="preserve">. </w:t>
            </w:r>
            <w:r w:rsidRPr="00CD6A3E">
              <w:rPr>
                <w:rFonts w:ascii="Times New Roman" w:hAnsi="Times New Roman" w:cs="Times New Roman"/>
                <w:b/>
                <w:color w:val="000000"/>
                <w:sz w:val="24"/>
                <w:szCs w:val="24"/>
              </w:rPr>
              <w:t xml:space="preserve">Pašvaldības dome ir augstākais lēmējvaras un pārvaldes orgāns pašvaldībā, kura kompetencē ir pieņemt </w:t>
            </w:r>
            <w:smartTag w:uri="schemas-tilde-lv/tildestengine" w:element="veidnes">
              <w:smartTagPr>
                <w:attr w:name="text" w:val="lēmumus"/>
                <w:attr w:name="id" w:val="-1"/>
                <w:attr w:name="baseform" w:val="lēmum|s"/>
              </w:smartTagPr>
              <w:r w:rsidRPr="00CD6A3E">
                <w:rPr>
                  <w:rFonts w:ascii="Times New Roman" w:hAnsi="Times New Roman" w:cs="Times New Roman"/>
                  <w:b/>
                  <w:color w:val="000000"/>
                  <w:sz w:val="24"/>
                  <w:szCs w:val="24"/>
                </w:rPr>
                <w:t>lēmumus</w:t>
              </w:r>
            </w:smartTag>
            <w:r w:rsidRPr="00CD6A3E">
              <w:rPr>
                <w:rFonts w:ascii="Times New Roman" w:hAnsi="Times New Roman" w:cs="Times New Roman"/>
                <w:b/>
                <w:color w:val="000000"/>
                <w:sz w:val="24"/>
                <w:szCs w:val="24"/>
              </w:rPr>
              <w:t xml:space="preserve">, kontrolēt šo </w:t>
            </w:r>
            <w:smartTag w:uri="schemas-tilde-lv/tildestengine" w:element="veidnes">
              <w:smartTagPr>
                <w:attr w:name="text" w:val="lēmumu"/>
                <w:attr w:name="id" w:val="-1"/>
                <w:attr w:name="baseform" w:val="lēmum|s"/>
              </w:smartTagPr>
              <w:r w:rsidRPr="00CD6A3E">
                <w:rPr>
                  <w:rFonts w:ascii="Times New Roman" w:hAnsi="Times New Roman" w:cs="Times New Roman"/>
                  <w:b/>
                  <w:color w:val="000000"/>
                  <w:sz w:val="24"/>
                  <w:szCs w:val="24"/>
                </w:rPr>
                <w:t>lēmumu</w:t>
              </w:r>
            </w:smartTag>
            <w:r w:rsidRPr="00CD6A3E">
              <w:rPr>
                <w:rFonts w:ascii="Times New Roman" w:hAnsi="Times New Roman" w:cs="Times New Roman"/>
                <w:b/>
                <w:color w:val="000000"/>
                <w:sz w:val="24"/>
                <w:szCs w:val="24"/>
              </w:rPr>
              <w:t xml:space="preserve"> izpildi, dot saistošus norādījumus pašvaldības institūcijām šo </w:t>
            </w:r>
            <w:smartTag w:uri="schemas-tilde-lv/tildestengine" w:element="veidnes">
              <w:smartTagPr>
                <w:attr w:name="text" w:val="lēmumu"/>
                <w:attr w:name="id" w:val="-1"/>
                <w:attr w:name="baseform" w:val="lēmum|s"/>
              </w:smartTagPr>
              <w:r w:rsidRPr="00CD6A3E">
                <w:rPr>
                  <w:rFonts w:ascii="Times New Roman" w:hAnsi="Times New Roman" w:cs="Times New Roman"/>
                  <w:b/>
                  <w:color w:val="000000"/>
                  <w:sz w:val="24"/>
                  <w:szCs w:val="24"/>
                </w:rPr>
                <w:t>lēmumu</w:t>
              </w:r>
            </w:smartTag>
            <w:r w:rsidRPr="00CD6A3E">
              <w:rPr>
                <w:rFonts w:ascii="Times New Roman" w:hAnsi="Times New Roman" w:cs="Times New Roman"/>
                <w:b/>
                <w:color w:val="000000"/>
                <w:sz w:val="24"/>
                <w:szCs w:val="24"/>
              </w:rPr>
              <w:t xml:space="preserve"> izpildei.</w:t>
            </w:r>
          </w:p>
          <w:p w14:paraId="04A0F543" w14:textId="77777777" w:rsidR="00CE6BE1" w:rsidRDefault="00CE6BE1" w:rsidP="00CE6BE1">
            <w:pPr>
              <w:spacing w:before="120" w:after="120"/>
              <w:jc w:val="both"/>
              <w:rPr>
                <w:rFonts w:ascii="Times New Roman" w:hAnsi="Times New Roman" w:cs="Times New Roman"/>
                <w:color w:val="000000"/>
                <w:sz w:val="24"/>
                <w:szCs w:val="24"/>
              </w:rPr>
            </w:pPr>
            <w:r w:rsidRPr="00CD6A3E">
              <w:rPr>
                <w:rFonts w:ascii="Times New Roman" w:hAnsi="Times New Roman" w:cs="Times New Roman"/>
                <w:color w:val="000000"/>
                <w:sz w:val="24"/>
                <w:szCs w:val="24"/>
              </w:rPr>
              <w:t xml:space="preserve">Saskaņā ar Eiropas Vietējo pašvaldību hartas 3.panta pirmo daļu vietējā pašvaldība nozīmē vietējās varas tiesības un spēju likumā noteiktajās robežās regulēt un vadīt nozīmīgu valsts lietu daļu uz savu atbildību un vietējo iedzīvotāju interesēs. Vietējās varas darbība uz savu atbildību un vietējo iedzīvotāju interesēs iezīmē vietējo pašvaldību atbildību pozitīvā nozīmē, tas ir – vietējās varās ievēlētie pārstāvji likumīgā kārtā īsteno tiem vietējās sabiedrības piešķirtās un likumā noteiktās </w:t>
            </w:r>
            <w:smartTag w:uri="schemas-tilde-lv/tildestengine" w:element="veidnes">
              <w:smartTagPr>
                <w:attr w:name="baseform" w:val="pilnvar|a"/>
                <w:attr w:name="id" w:val="-1"/>
                <w:attr w:name="text" w:val="pilnvaras"/>
              </w:smartTagPr>
              <w:r w:rsidRPr="00CD6A3E">
                <w:rPr>
                  <w:rFonts w:ascii="Times New Roman" w:hAnsi="Times New Roman" w:cs="Times New Roman"/>
                  <w:color w:val="000000"/>
                  <w:sz w:val="24"/>
                  <w:szCs w:val="24"/>
                </w:rPr>
                <w:t>pilnvaras</w:t>
              </w:r>
            </w:smartTag>
            <w:r w:rsidRPr="00CD6A3E">
              <w:rPr>
                <w:rFonts w:ascii="Times New Roman" w:hAnsi="Times New Roman" w:cs="Times New Roman"/>
                <w:color w:val="000000"/>
                <w:sz w:val="24"/>
                <w:szCs w:val="24"/>
              </w:rPr>
              <w:t xml:space="preserve"> un kompetences konkrētās teritorijas pārvaldīšanā un vietējās sabiedrības, kā arī valsts kopumā iedzīvotāju interesēs.</w:t>
            </w:r>
          </w:p>
          <w:p w14:paraId="700C8573" w14:textId="0E591540" w:rsidR="006B2468" w:rsidRPr="00597AFA" w:rsidRDefault="006B2468" w:rsidP="00CE6BE1">
            <w:pPr>
              <w:spacing w:before="120" w:after="120"/>
              <w:jc w:val="both"/>
              <w:rPr>
                <w:rFonts w:ascii="Times New Roman" w:hAnsi="Times New Roman" w:cs="Times New Roman"/>
                <w:color w:val="000000" w:themeColor="text1"/>
                <w:sz w:val="24"/>
                <w:szCs w:val="24"/>
              </w:rPr>
            </w:pPr>
            <w:r w:rsidRPr="00597AFA">
              <w:rPr>
                <w:rFonts w:ascii="Times New Roman" w:hAnsi="Times New Roman" w:cs="Times New Roman"/>
                <w:color w:val="000000" w:themeColor="text1"/>
                <w:sz w:val="24"/>
                <w:szCs w:val="24"/>
              </w:rPr>
              <w:t>Eiropas Vietējo pašvaldību harta nostiprina pašvald</w:t>
            </w:r>
            <w:r w:rsidR="00166938" w:rsidRPr="00597AFA">
              <w:rPr>
                <w:rFonts w:ascii="Times New Roman" w:hAnsi="Times New Roman" w:cs="Times New Roman"/>
                <w:color w:val="000000" w:themeColor="text1"/>
                <w:sz w:val="24"/>
                <w:szCs w:val="24"/>
              </w:rPr>
              <w:t>ī</w:t>
            </w:r>
            <w:r w:rsidRPr="00597AFA">
              <w:rPr>
                <w:rFonts w:ascii="Times New Roman" w:hAnsi="Times New Roman" w:cs="Times New Roman"/>
                <w:color w:val="000000" w:themeColor="text1"/>
                <w:sz w:val="24"/>
                <w:szCs w:val="24"/>
              </w:rPr>
              <w:t>bu autonomijas principu, tomēr pašvaldību autonomija nevar būt absolūta, jo to ierobežo likumi. Arī Valsts pārvaldes iekārtas likuma 10.panta pirmajā daļā ir noteikts, ka valsts pārvalde ir pakļauta likumam un tiesībām. Tā darbojas normatīvajos aktos noteiktās kompetences ietvaros. Valsts pārvalde savas pilnvaras var izmantot tikai atbilstoši pilnvarojuma jēgai un mērķim.</w:t>
            </w:r>
          </w:p>
          <w:p w14:paraId="394F3A6A" w14:textId="2DEDC077" w:rsidR="00CE6BE1" w:rsidRDefault="00CE6BE1" w:rsidP="00CE6BE1">
            <w:pPr>
              <w:spacing w:before="120" w:after="120"/>
              <w:jc w:val="both"/>
              <w:rPr>
                <w:rFonts w:ascii="Times New Roman" w:hAnsi="Times New Roman" w:cs="Times New Roman"/>
                <w:color w:val="000000"/>
                <w:sz w:val="24"/>
                <w:szCs w:val="24"/>
              </w:rPr>
            </w:pPr>
            <w:r w:rsidRPr="00CD6A3E">
              <w:rPr>
                <w:rFonts w:ascii="Times New Roman" w:hAnsi="Times New Roman" w:cs="Times New Roman"/>
                <w:color w:val="000000"/>
                <w:sz w:val="24"/>
                <w:szCs w:val="24"/>
              </w:rPr>
              <w:t>Atbilstoši likuma „Par pašvaldībām” 21.pantam pašvaldības domei ir tiesības izlemt ikvienu pašvaldības kompetences jautājumu. Vienīgi domes</w:t>
            </w:r>
            <w:r w:rsidRPr="00CD6A3E">
              <w:rPr>
                <w:rFonts w:ascii="Times New Roman" w:hAnsi="Times New Roman" w:cs="Times New Roman"/>
                <w:i/>
                <w:color w:val="000000"/>
                <w:sz w:val="24"/>
                <w:szCs w:val="24"/>
              </w:rPr>
              <w:t xml:space="preserve"> </w:t>
            </w:r>
            <w:r w:rsidRPr="00CD6A3E">
              <w:rPr>
                <w:rFonts w:ascii="Times New Roman" w:hAnsi="Times New Roman" w:cs="Times New Roman"/>
                <w:color w:val="000000"/>
                <w:sz w:val="24"/>
                <w:szCs w:val="24"/>
              </w:rPr>
              <w:t xml:space="preserve">ekskluzīvā kompetencē ir, piemēram, lemt par kārtību, kādā izpildāmas šā  likuma  15.pantā  minētās funkcijas un  nosakāmas  par  to  izpildi  atbildīgās  amatpersonas, kā arī sniedzami pārskati par šo funkciju izpildi (23.punkts). </w:t>
            </w:r>
          </w:p>
          <w:p w14:paraId="7D3CE030" w14:textId="420A039A" w:rsidR="0077115B" w:rsidRPr="00597AFA" w:rsidRDefault="0077115B" w:rsidP="00CE6BE1">
            <w:pPr>
              <w:spacing w:before="120" w:after="120"/>
              <w:jc w:val="both"/>
              <w:rPr>
                <w:rFonts w:ascii="Times New Roman" w:hAnsi="Times New Roman" w:cs="Times New Roman"/>
                <w:color w:val="000000" w:themeColor="text1"/>
                <w:sz w:val="24"/>
                <w:szCs w:val="24"/>
              </w:rPr>
            </w:pPr>
            <w:r w:rsidRPr="00597AFA">
              <w:rPr>
                <w:rFonts w:ascii="Times New Roman" w:hAnsi="Times New Roman" w:cs="Times New Roman"/>
                <w:color w:val="000000" w:themeColor="text1"/>
                <w:sz w:val="24"/>
                <w:szCs w:val="24"/>
              </w:rPr>
              <w:t>Ņemot vērā minēto</w:t>
            </w:r>
            <w:r w:rsidR="006D3883" w:rsidRPr="00597AFA">
              <w:rPr>
                <w:rFonts w:ascii="Times New Roman" w:hAnsi="Times New Roman" w:cs="Times New Roman"/>
                <w:color w:val="000000" w:themeColor="text1"/>
                <w:sz w:val="24"/>
                <w:szCs w:val="24"/>
              </w:rPr>
              <w:t>,</w:t>
            </w:r>
            <w:r w:rsidRPr="00597AFA">
              <w:rPr>
                <w:rFonts w:ascii="Times New Roman" w:hAnsi="Times New Roman" w:cs="Times New Roman"/>
                <w:color w:val="000000" w:themeColor="text1"/>
                <w:sz w:val="24"/>
                <w:szCs w:val="24"/>
              </w:rPr>
              <w:t xml:space="preserve"> tieši no pašvaldības rīcības ir atkarīgs, cik efektīvi būs izpildāmas pašvaldību funkcijas un aizstāvētas iedzīvotāju intereses. Gadījumā, ja pašvaldību rīcība atsevišķos gadījumos ir tāda, kas dot pamatu uzskatīt, ka pašvaldības darbība kopumā nav vērsta </w:t>
            </w:r>
            <w:r w:rsidRPr="00597AFA">
              <w:rPr>
                <w:rFonts w:ascii="Times New Roman" w:hAnsi="Times New Roman" w:cs="Times New Roman"/>
                <w:color w:val="000000" w:themeColor="text1"/>
                <w:sz w:val="24"/>
                <w:szCs w:val="24"/>
              </w:rPr>
              <w:lastRenderedPageBreak/>
              <w:t>visa pilnībā uz iedzīvotāju interešu aizsardzību, tad secīgi funkciju izpilde pienācīgā līmenī var tikt apdraudēta.</w:t>
            </w:r>
          </w:p>
          <w:p w14:paraId="549C3386" w14:textId="65A5D83E" w:rsidR="004B56CC" w:rsidRPr="00597AFA" w:rsidRDefault="00396EE4" w:rsidP="00CE6BE1">
            <w:pPr>
              <w:spacing w:before="120" w:after="120"/>
              <w:jc w:val="both"/>
              <w:rPr>
                <w:rFonts w:ascii="Times New Roman" w:hAnsi="Times New Roman" w:cs="Times New Roman"/>
                <w:color w:val="000000" w:themeColor="text1"/>
                <w:sz w:val="24"/>
                <w:szCs w:val="24"/>
              </w:rPr>
            </w:pPr>
            <w:r w:rsidRPr="00597AFA">
              <w:rPr>
                <w:rFonts w:ascii="Times New Roman" w:hAnsi="Times New Roman" w:cs="Times New Roman"/>
                <w:color w:val="000000" w:themeColor="text1"/>
                <w:sz w:val="24"/>
                <w:szCs w:val="24"/>
              </w:rPr>
              <w:t>Valsts pārvaldes iekārtas likuma 10.pantā ir minēti valsts pārvaldes principi.</w:t>
            </w:r>
            <w:r w:rsidR="002C691A" w:rsidRPr="00597AFA">
              <w:rPr>
                <w:rFonts w:ascii="Times New Roman" w:hAnsi="Times New Roman" w:cs="Times New Roman"/>
                <w:color w:val="000000" w:themeColor="text1"/>
                <w:sz w:val="24"/>
                <w:szCs w:val="24"/>
              </w:rPr>
              <w:t xml:space="preserve"> Šādi principi ir obligāti </w:t>
            </w:r>
            <w:r w:rsidR="00315A8D" w:rsidRPr="00597AFA">
              <w:rPr>
                <w:rFonts w:ascii="Times New Roman" w:hAnsi="Times New Roman" w:cs="Times New Roman"/>
                <w:color w:val="000000" w:themeColor="text1"/>
                <w:sz w:val="24"/>
                <w:szCs w:val="24"/>
              </w:rPr>
              <w:t>ņemami</w:t>
            </w:r>
            <w:r w:rsidR="002C691A" w:rsidRPr="00597AFA">
              <w:rPr>
                <w:rFonts w:ascii="Times New Roman" w:hAnsi="Times New Roman" w:cs="Times New Roman"/>
                <w:color w:val="000000" w:themeColor="text1"/>
                <w:sz w:val="24"/>
                <w:szCs w:val="24"/>
              </w:rPr>
              <w:t xml:space="preserve"> vērā, jo tie ir noteikti ar mērķi </w:t>
            </w:r>
            <w:r w:rsidR="004B56CC" w:rsidRPr="00597AFA">
              <w:rPr>
                <w:rFonts w:ascii="Times New Roman" w:hAnsi="Times New Roman" w:cs="Times New Roman"/>
                <w:color w:val="000000" w:themeColor="text1"/>
                <w:sz w:val="24"/>
                <w:szCs w:val="24"/>
              </w:rPr>
              <w:t>aizsargāt personu tiesības vai tiesiskās intereses</w:t>
            </w:r>
            <w:r w:rsidR="002C691A" w:rsidRPr="00597AFA">
              <w:rPr>
                <w:rFonts w:ascii="Times New Roman" w:hAnsi="Times New Roman" w:cs="Times New Roman"/>
                <w:color w:val="000000" w:themeColor="text1"/>
                <w:sz w:val="24"/>
                <w:szCs w:val="24"/>
              </w:rPr>
              <w:t xml:space="preserve"> publiski tiesiskajās attiecībās. </w:t>
            </w:r>
            <w:r w:rsidR="004B56CC" w:rsidRPr="00597AFA">
              <w:rPr>
                <w:rFonts w:ascii="Times New Roman" w:hAnsi="Times New Roman" w:cs="Times New Roman"/>
                <w:color w:val="000000" w:themeColor="text1"/>
                <w:sz w:val="24"/>
                <w:szCs w:val="24"/>
              </w:rPr>
              <w:t>Līdz ar to šo principu</w:t>
            </w:r>
            <w:r w:rsidR="002C691A" w:rsidRPr="00597AFA">
              <w:rPr>
                <w:rFonts w:ascii="Times New Roman" w:hAnsi="Times New Roman" w:cs="Times New Roman"/>
                <w:color w:val="000000" w:themeColor="text1"/>
                <w:sz w:val="24"/>
                <w:szCs w:val="24"/>
              </w:rPr>
              <w:t xml:space="preserve"> realizācija ir nozīmīga, lai valsts ikvienam garantētu iespēju realizēt tiesības un tiesiskās intereses a</w:t>
            </w:r>
            <w:r w:rsidR="004B56CC" w:rsidRPr="00597AFA">
              <w:rPr>
                <w:rFonts w:ascii="Times New Roman" w:hAnsi="Times New Roman" w:cs="Times New Roman"/>
                <w:color w:val="000000" w:themeColor="text1"/>
                <w:sz w:val="24"/>
                <w:szCs w:val="24"/>
              </w:rPr>
              <w:t>ttiecībās ar valsts institūciju, nepieļaujot diskrimināciju, tiesību aizskārumu, darbību nevis iedzīvotāju, bet konkr</w:t>
            </w:r>
            <w:r w:rsidR="00790414" w:rsidRPr="00597AFA">
              <w:rPr>
                <w:rFonts w:ascii="Times New Roman" w:hAnsi="Times New Roman" w:cs="Times New Roman"/>
                <w:color w:val="000000" w:themeColor="text1"/>
                <w:sz w:val="24"/>
                <w:szCs w:val="24"/>
              </w:rPr>
              <w:t>ēto amatpersonu in</w:t>
            </w:r>
            <w:r w:rsidR="004B56CC" w:rsidRPr="00597AFA">
              <w:rPr>
                <w:rFonts w:ascii="Times New Roman" w:hAnsi="Times New Roman" w:cs="Times New Roman"/>
                <w:color w:val="000000" w:themeColor="text1"/>
                <w:sz w:val="24"/>
                <w:szCs w:val="24"/>
              </w:rPr>
              <w:t>ter</w:t>
            </w:r>
            <w:r w:rsidR="00790414" w:rsidRPr="00597AFA">
              <w:rPr>
                <w:rFonts w:ascii="Times New Roman" w:hAnsi="Times New Roman" w:cs="Times New Roman"/>
                <w:color w:val="000000" w:themeColor="text1"/>
                <w:sz w:val="24"/>
                <w:szCs w:val="24"/>
              </w:rPr>
              <w:t>e</w:t>
            </w:r>
            <w:r w:rsidR="004B56CC" w:rsidRPr="00597AFA">
              <w:rPr>
                <w:rFonts w:ascii="Times New Roman" w:hAnsi="Times New Roman" w:cs="Times New Roman"/>
                <w:color w:val="000000" w:themeColor="text1"/>
                <w:sz w:val="24"/>
                <w:szCs w:val="24"/>
              </w:rPr>
              <w:t>sēs, informatīvo vakuumu vai informācijas sagrozīšanu, iedzīvotāju nepienācīgu iesaisti valsts pārvaldi un citas pazīmes, kas raksturo nedemokrātisku valsts pārvaldi.</w:t>
            </w:r>
          </w:p>
          <w:p w14:paraId="305EF461" w14:textId="77777777" w:rsidR="0048389C" w:rsidRDefault="00CE6BE1" w:rsidP="00CE6BE1">
            <w:pPr>
              <w:spacing w:before="120" w:after="120"/>
              <w:jc w:val="both"/>
              <w:rPr>
                <w:rFonts w:ascii="Times New Roman" w:hAnsi="Times New Roman" w:cs="Times New Roman"/>
                <w:b/>
                <w:color w:val="000000"/>
                <w:sz w:val="24"/>
                <w:szCs w:val="24"/>
              </w:rPr>
            </w:pPr>
            <w:r w:rsidRPr="00CD6A3E">
              <w:rPr>
                <w:rFonts w:ascii="Times New Roman" w:hAnsi="Times New Roman" w:cs="Times New Roman"/>
                <w:b/>
                <w:color w:val="000000"/>
                <w:sz w:val="24"/>
                <w:szCs w:val="24"/>
              </w:rPr>
              <w:t>2.</w:t>
            </w:r>
            <w:r w:rsidRPr="00CD6A3E">
              <w:rPr>
                <w:rFonts w:ascii="Times New Roman" w:hAnsi="Times New Roman" w:cs="Times New Roman"/>
                <w:color w:val="000000"/>
                <w:sz w:val="24"/>
                <w:szCs w:val="24"/>
              </w:rPr>
              <w:t xml:space="preserve"> Vides aizsardzības un reģionālās attīstības ministrija (turpmāk – Ministrija), veicot Rīgas domes pārraudzību likumā „Par pašvaldībām” noteikto </w:t>
            </w:r>
            <w:smartTag w:uri="schemas-tilde-lv/tildestengine" w:element="veidnes">
              <w:smartTagPr>
                <w:attr w:name="baseform" w:val="pilnvar|a"/>
                <w:attr w:name="id" w:val="-1"/>
                <w:attr w:name="text" w:val="pilnvaru"/>
              </w:smartTagPr>
              <w:r w:rsidRPr="00CD6A3E">
                <w:rPr>
                  <w:rFonts w:ascii="Times New Roman" w:hAnsi="Times New Roman" w:cs="Times New Roman"/>
                  <w:color w:val="000000"/>
                  <w:sz w:val="24"/>
                  <w:szCs w:val="24"/>
                </w:rPr>
                <w:t>pilnvaru</w:t>
              </w:r>
            </w:smartTag>
            <w:r w:rsidRPr="00CD6A3E">
              <w:rPr>
                <w:rFonts w:ascii="Times New Roman" w:hAnsi="Times New Roman" w:cs="Times New Roman"/>
                <w:color w:val="000000"/>
                <w:sz w:val="24"/>
                <w:szCs w:val="24"/>
              </w:rPr>
              <w:t xml:space="preserve"> ietvaros, konkrētās pašvaldības darbā konstatējusi vairākkārtējus normatīvo </w:t>
            </w:r>
            <w:smartTag w:uri="schemas-tilde-lv/tildestengine" w:element="veidnes">
              <w:smartTagPr>
                <w:attr w:name="baseform" w:val="akt|s"/>
                <w:attr w:name="id" w:val="-1"/>
                <w:attr w:name="text" w:val="aktu"/>
              </w:smartTagPr>
              <w:r w:rsidRPr="00CD6A3E">
                <w:rPr>
                  <w:rFonts w:ascii="Times New Roman" w:hAnsi="Times New Roman" w:cs="Times New Roman"/>
                  <w:color w:val="000000"/>
                  <w:sz w:val="24"/>
                  <w:szCs w:val="24"/>
                </w:rPr>
                <w:t>aktu</w:t>
              </w:r>
            </w:smartTag>
            <w:r w:rsidRPr="00CD6A3E">
              <w:rPr>
                <w:rFonts w:ascii="Times New Roman" w:hAnsi="Times New Roman" w:cs="Times New Roman"/>
                <w:color w:val="000000"/>
                <w:sz w:val="24"/>
                <w:szCs w:val="24"/>
              </w:rPr>
              <w:t xml:space="preserve"> pārkāpumus daudzās pašvaldības darbības jomās. </w:t>
            </w:r>
            <w:r w:rsidRPr="00CD6A3E">
              <w:rPr>
                <w:rFonts w:ascii="Times New Roman" w:hAnsi="Times New Roman" w:cs="Times New Roman"/>
                <w:b/>
                <w:color w:val="000000"/>
                <w:sz w:val="24"/>
                <w:szCs w:val="24"/>
              </w:rPr>
              <w:t>Pārkāpumi izdarīti vairākkārtīgi un sistemātiski visā 2017.gada vietējo pašvaldību vēlēšanās ievēlētās Rīgas domes darbības laikā.</w:t>
            </w:r>
            <w:r w:rsidR="0048389C">
              <w:rPr>
                <w:rFonts w:ascii="Times New Roman" w:hAnsi="Times New Roman" w:cs="Times New Roman"/>
                <w:b/>
                <w:color w:val="000000"/>
                <w:sz w:val="24"/>
                <w:szCs w:val="24"/>
              </w:rPr>
              <w:t xml:space="preserve"> </w:t>
            </w:r>
          </w:p>
          <w:p w14:paraId="7C276CAB" w14:textId="2B1EA864" w:rsidR="00CE6BE1" w:rsidRPr="00597AFA" w:rsidRDefault="0048389C" w:rsidP="00CE6BE1">
            <w:pPr>
              <w:spacing w:before="120" w:after="120"/>
              <w:jc w:val="both"/>
              <w:rPr>
                <w:rFonts w:ascii="Times New Roman" w:hAnsi="Times New Roman" w:cs="Times New Roman"/>
                <w:color w:val="000000" w:themeColor="text1"/>
                <w:sz w:val="24"/>
                <w:szCs w:val="24"/>
              </w:rPr>
            </w:pPr>
            <w:r w:rsidRPr="00597AFA">
              <w:rPr>
                <w:rFonts w:ascii="Times New Roman" w:hAnsi="Times New Roman" w:cs="Times New Roman"/>
                <w:color w:val="000000" w:themeColor="text1"/>
                <w:sz w:val="24"/>
                <w:szCs w:val="24"/>
              </w:rPr>
              <w:t xml:space="preserve">Pārkāpumu sistemātiskuma raksturs parāda Rīgas domes </w:t>
            </w:r>
            <w:r w:rsidR="00284E70" w:rsidRPr="00597AFA">
              <w:rPr>
                <w:rFonts w:ascii="Times New Roman" w:hAnsi="Times New Roman" w:cs="Times New Roman"/>
                <w:color w:val="000000" w:themeColor="text1"/>
                <w:sz w:val="24"/>
                <w:szCs w:val="24"/>
              </w:rPr>
              <w:t>noslieci uz tiesisko nihilismu, necieņu pret saviem vēlētājiem, kā arī rada risku valsts pārvaldes principu īstenošanai pašvaldības darbībā, kā rezultātā var tikt apdraudēta pašvaldības funkciju pienācīga izpilde.</w:t>
            </w:r>
          </w:p>
          <w:p w14:paraId="60139EEF" w14:textId="47F35F28" w:rsidR="00CE6BE1" w:rsidRPr="00CD6A3E" w:rsidRDefault="00CE6BE1" w:rsidP="00482455">
            <w:pPr>
              <w:pStyle w:val="ListParagraph"/>
              <w:numPr>
                <w:ilvl w:val="0"/>
                <w:numId w:val="19"/>
              </w:numPr>
              <w:suppressAutoHyphens/>
              <w:autoSpaceDN w:val="0"/>
              <w:spacing w:line="254" w:lineRule="auto"/>
              <w:ind w:left="-40"/>
              <w:contextualSpacing w:val="0"/>
              <w:jc w:val="both"/>
              <w:textAlignment w:val="baseline"/>
              <w:rPr>
                <w:rFonts w:ascii="Times New Roman" w:hAnsi="Times New Roman" w:cs="Times New Roman"/>
                <w:color w:val="000000"/>
                <w:sz w:val="24"/>
                <w:szCs w:val="24"/>
              </w:rPr>
            </w:pPr>
            <w:r w:rsidRPr="00CD6A3E">
              <w:rPr>
                <w:rFonts w:ascii="Times New Roman" w:hAnsi="Times New Roman" w:cs="Times New Roman"/>
                <w:color w:val="000000"/>
                <w:sz w:val="24"/>
                <w:szCs w:val="24"/>
              </w:rPr>
              <w:t>Gatavojot likumprojektu tika vērtēts, ka gan par Rīgas domes darbu kopumā, gan arī atsevišķu Rīgas pilsētas pašvaldības amatpersonu darbību Ministrijā ir saņemti daudzi privātpersonu un domes deputātu iesniegumi, kuros norādīts uz iespējamiem pārkāpumiem. Pieprasot par šiem jautājumiem skaidrojumus un papildus informāciju, pārkāpumi ir apstiprinājušies vai arī skaidrojumi netika sniegti pēc būtības. Tāpat Ministrijā, atbilstoši likuma “Par pašvaldībām” 5.pantā paredzētajam regulējumam, ir saņemta arī citu valsts institūciju, tai skaitā, Valsts kontroles, Organizētās noziedzības un citu nozaru specializētās prokuratūras prokurora brīdinājums, sniegtā informācija par dažādiem pārkāpumiem domes, Rīgas pašvaldības amatpersonu, iestāžu un kapitālsabiedrību darbībā, labas pārvaldības principu neievērošanu. Norādīts arī uz nepotisma pazīmēm atsevišķu Rīgas pašvaldības amatpersonu darbībā. Piemēram, (</w:t>
            </w:r>
            <w:hyperlink r:id="rId8" w:history="1">
              <w:r w:rsidRPr="00CD6A3E">
                <w:rPr>
                  <w:rStyle w:val="Hyperlink"/>
                  <w:rFonts w:ascii="Times New Roman" w:hAnsi="Times New Roman" w:cs="Times New Roman"/>
                  <w:color w:val="000000"/>
                  <w:sz w:val="24"/>
                  <w:szCs w:val="24"/>
                </w:rPr>
                <w:t>https://www.kp.gov.lv/posts/rigas-dome-nepamatoti-uzspiez-ridzinieka-kartes-ipasniekiem-izmantot-pasvaldibas-norekinu-sistemu-911</w:t>
              </w:r>
            </w:hyperlink>
            <w:r w:rsidRPr="00CD6A3E">
              <w:rPr>
                <w:rFonts w:ascii="Times New Roman" w:hAnsi="Times New Roman" w:cs="Times New Roman"/>
                <w:color w:val="000000"/>
                <w:sz w:val="24"/>
                <w:szCs w:val="24"/>
              </w:rPr>
              <w:t>).</w:t>
            </w:r>
            <w:r w:rsidR="00594E0F">
              <w:rPr>
                <w:rFonts w:ascii="Times New Roman" w:hAnsi="Times New Roman" w:cs="Times New Roman"/>
                <w:color w:val="000000"/>
                <w:sz w:val="24"/>
                <w:szCs w:val="24"/>
              </w:rPr>
              <w:t xml:space="preserve"> </w:t>
            </w:r>
            <w:r w:rsidRPr="00CD6A3E">
              <w:rPr>
                <w:rFonts w:ascii="Times New Roman" w:hAnsi="Times New Roman" w:cs="Times New Roman"/>
                <w:color w:val="000000"/>
                <w:sz w:val="24"/>
                <w:szCs w:val="24"/>
              </w:rPr>
              <w:t>Tā jau iepriekšēj</w:t>
            </w:r>
            <w:r w:rsidR="00991FEF">
              <w:rPr>
                <w:rFonts w:ascii="Times New Roman" w:hAnsi="Times New Roman" w:cs="Times New Roman"/>
                <w:color w:val="000000"/>
                <w:sz w:val="24"/>
                <w:szCs w:val="24"/>
              </w:rPr>
              <w:t>ā sasaukuma laikā, 2015.gada 16.</w:t>
            </w:r>
            <w:r w:rsidRPr="00CD6A3E">
              <w:rPr>
                <w:rFonts w:ascii="Times New Roman" w:hAnsi="Times New Roman" w:cs="Times New Roman"/>
                <w:color w:val="000000"/>
                <w:sz w:val="24"/>
                <w:szCs w:val="24"/>
              </w:rPr>
              <w:t xml:space="preserve">janvāra vēstulē Ministrija  norādīja Rīgas domei, ka ir saņēmusi Valsts kontroles 2014.gada 18.decembra vēstuli Nr.3-3.5.4.1/570, kurā norādīts, ka saskaņā ar Publiskas personas finanšu līdzekļu un mantas izšķērdēšanas novēršanas likuma 15.panta otro daļu </w:t>
            </w:r>
            <w:r w:rsidRPr="00CD6A3E">
              <w:rPr>
                <w:rFonts w:ascii="Times New Roman" w:hAnsi="Times New Roman" w:cs="Times New Roman"/>
                <w:b/>
                <w:color w:val="000000"/>
                <w:sz w:val="24"/>
                <w:szCs w:val="24"/>
              </w:rPr>
              <w:t>Rīgas pilsētas pašvaldība nav izvērtējusi personu atbildību par Valsts kontroles 2014.gada 16.maija likumības revīzijas ziņojumā Nr.2.4.1-1/2014 „Sabiedriskā transporta pakalpojuma tarifu noteikšana Rīgas pašvaldības sabiedrībā ar ierobežotu atbildību „Rīgas satiksme”” minētajiem pārkāpumiem.</w:t>
            </w:r>
          </w:p>
          <w:p w14:paraId="07FC158C" w14:textId="20689CEA" w:rsidR="00CE6BE1" w:rsidRPr="00CD6A3E" w:rsidRDefault="00CE6BE1" w:rsidP="00CE6BE1">
            <w:pPr>
              <w:spacing w:before="120" w:after="120"/>
              <w:jc w:val="both"/>
              <w:rPr>
                <w:rFonts w:ascii="Times New Roman" w:hAnsi="Times New Roman" w:cs="Times New Roman"/>
                <w:color w:val="000000"/>
                <w:sz w:val="24"/>
                <w:szCs w:val="24"/>
              </w:rPr>
            </w:pPr>
            <w:r w:rsidRPr="00CD6A3E">
              <w:rPr>
                <w:rFonts w:ascii="Times New Roman" w:hAnsi="Times New Roman" w:cs="Times New Roman"/>
                <w:bCs/>
                <w:color w:val="000000"/>
                <w:sz w:val="24"/>
                <w:szCs w:val="24"/>
              </w:rPr>
              <w:t xml:space="preserve">Publiskas personas kapitāla daļu un kapitālsabiedrību pārvaldības likuma 82.panta pirmā daļa noteic, ka </w:t>
            </w:r>
            <w:r w:rsidRPr="00CD6A3E">
              <w:rPr>
                <w:rFonts w:ascii="Times New Roman" w:hAnsi="Times New Roman" w:cs="Times New Roman"/>
                <w:color w:val="000000"/>
                <w:sz w:val="24"/>
                <w:szCs w:val="24"/>
              </w:rPr>
              <w:t xml:space="preserve">valde pieņem lēmumus visos sabiedrības darbības jautājumos, izņemot jautājumus, kuros lēmumus saskaņā ar šo likumu un sabiedrības statūtiem pieņem attiecīgi </w:t>
            </w:r>
            <w:r w:rsidRPr="00CD6A3E">
              <w:rPr>
                <w:rFonts w:ascii="Times New Roman" w:hAnsi="Times New Roman" w:cs="Times New Roman"/>
                <w:color w:val="000000"/>
                <w:sz w:val="24"/>
                <w:szCs w:val="24"/>
              </w:rPr>
              <w:lastRenderedPageBreak/>
              <w:t xml:space="preserve">dalībnieks, kapitāla daļu turētājs, dalībnieku sapulce, kā arī padome (ja tāda ir izveidota). </w:t>
            </w:r>
            <w:r w:rsidR="00B24854">
              <w:rPr>
                <w:rFonts w:ascii="Times New Roman" w:hAnsi="Times New Roman" w:cs="Times New Roman"/>
                <w:color w:val="000000"/>
                <w:sz w:val="24"/>
                <w:szCs w:val="24"/>
              </w:rPr>
              <w:t xml:space="preserve">OECD pētījumā par Rīgu tika ieteikts, ka kapitālsabiedrību pārvaldīšanai būtu nepieciešams veidot padomi. Rīgas pilsētas pašvaldība to neizveidoja. </w:t>
            </w:r>
            <w:r w:rsidRPr="00CD6A3E">
              <w:rPr>
                <w:rFonts w:ascii="Times New Roman" w:hAnsi="Times New Roman" w:cs="Times New Roman"/>
                <w:color w:val="000000"/>
                <w:sz w:val="24"/>
                <w:szCs w:val="24"/>
              </w:rPr>
              <w:t>Atbilstoši Publiskas personas kapitāla daļu un kapitālsabiedrību pārvaldības likuma 66.panta pirmajai daļai secināms, ka to, vai valde rīkojas, ievērojot kapitālsabiedrības intereses, kontrolē tā institūcija, kas ir ievēlējusi valdi. Ievērojot iepriekš minēto un Publiskas personas kapitāla daļu un kapitālsabiedrību pārvaldības likuma 65.panta otro daļu, secināms, ka Rīgas pilsētas pašvaldības sabiedrības ar ierobežotu atbildību „Rīgas satiksme” (turpmāk – Rīgas satiksme) kapitāla daļu turētāja pārstāvim ir pienākums izvērtēt valdes locekļu atbildību.</w:t>
            </w:r>
          </w:p>
          <w:p w14:paraId="6189C61A" w14:textId="77777777" w:rsidR="00CE6BE1" w:rsidRPr="00CD6A3E" w:rsidRDefault="00CE6BE1" w:rsidP="00CE6BE1">
            <w:pPr>
              <w:spacing w:before="120" w:after="120"/>
              <w:jc w:val="both"/>
              <w:rPr>
                <w:rFonts w:ascii="Times New Roman" w:hAnsi="Times New Roman" w:cs="Times New Roman"/>
                <w:color w:val="000000"/>
                <w:sz w:val="24"/>
                <w:szCs w:val="24"/>
              </w:rPr>
            </w:pPr>
            <w:r w:rsidRPr="00CD6A3E">
              <w:rPr>
                <w:rFonts w:ascii="Times New Roman" w:hAnsi="Times New Roman" w:cs="Times New Roman"/>
                <w:color w:val="000000"/>
                <w:sz w:val="24"/>
                <w:szCs w:val="24"/>
              </w:rPr>
              <w:t>Atbilstoši Rīgas satiksmes 2014.gada 7.novembra vēstulei Nr.KOR-IZEJ-IPI/2014/15 Valsts kontrolei, izriet, ka kapitāla daļu turētāja pārstāvis ir pieņēmis zināšanai sabiedrības paskaidrojumus un Rīgas domes Satiksmes departamenta 2014.gada 17.septembra vēstuli Nr.DS-14-751-dv, nevis izvērtējis valdes locekļu atbildību.</w:t>
            </w:r>
          </w:p>
          <w:p w14:paraId="2A8B5A8C" w14:textId="77777777" w:rsidR="00CE6BE1" w:rsidRPr="00CD6A3E" w:rsidRDefault="00CE6BE1" w:rsidP="00CE6BE1">
            <w:pPr>
              <w:spacing w:before="120" w:after="120"/>
              <w:jc w:val="both"/>
              <w:rPr>
                <w:rFonts w:ascii="Times New Roman" w:hAnsi="Times New Roman" w:cs="Times New Roman"/>
                <w:color w:val="000000"/>
                <w:sz w:val="24"/>
                <w:szCs w:val="24"/>
              </w:rPr>
            </w:pPr>
            <w:r w:rsidRPr="00CD6A3E">
              <w:rPr>
                <w:rFonts w:ascii="Times New Roman" w:hAnsi="Times New Roman" w:cs="Times New Roman"/>
                <w:color w:val="000000"/>
                <w:sz w:val="24"/>
                <w:szCs w:val="24"/>
              </w:rPr>
              <w:t>Ņemot vērā iepriekš minēto un Valsts kontroles 2014.gada 12.decembra vēstulē Nr.3-3.5.4.1/563 ministrija pieprasīja nekavējoties izvērtēt valdes locekļu atbildību par Valsts kontroles 2014.gada 16.maija likumības revīzijas ziņojumā Nr.2.4.1-1/2014 „Sabiedriskā transporta pakalpojuma tarifu noteikšana Rīgas pašvaldības sabiedrībā ar ierobežotu atbildību „Rīgas satiksme”” konstatētajiem pārkāpumiem, ievērojot Publiskas personas finanšu līdzekļu un mantas izšķērdēšanas novēršanas likuma 15.panta otro daļu. Ministrija pieprasīja arī šādu personu atbildības izvērtējumu  motivēt.</w:t>
            </w:r>
          </w:p>
          <w:p w14:paraId="38250C14" w14:textId="649A1B2A" w:rsidR="00CE6BE1" w:rsidRDefault="00CE6BE1" w:rsidP="00CE6BE1">
            <w:pPr>
              <w:spacing w:before="120" w:after="120"/>
              <w:jc w:val="both"/>
              <w:rPr>
                <w:rFonts w:ascii="Times New Roman" w:hAnsi="Times New Roman" w:cs="Times New Roman"/>
                <w:color w:val="000000"/>
                <w:sz w:val="24"/>
                <w:szCs w:val="24"/>
              </w:rPr>
            </w:pPr>
            <w:r w:rsidRPr="00CD6A3E">
              <w:rPr>
                <w:rFonts w:ascii="Times New Roman" w:hAnsi="Times New Roman" w:cs="Times New Roman"/>
                <w:color w:val="000000"/>
                <w:sz w:val="24"/>
                <w:szCs w:val="24"/>
              </w:rPr>
              <w:t>Tomēr pēc būtības šāds izvērtējums netika veikts ne iepriekšējā sasaukumā, ne arī šajā domes sasaukumā un Rīgas satiksmes valdes darbs netika vērtēts un netika pieņemti lēm</w:t>
            </w:r>
            <w:r w:rsidR="00E65605">
              <w:rPr>
                <w:rFonts w:ascii="Times New Roman" w:hAnsi="Times New Roman" w:cs="Times New Roman"/>
                <w:color w:val="000000"/>
                <w:sz w:val="24"/>
                <w:szCs w:val="24"/>
              </w:rPr>
              <w:t>um</w:t>
            </w:r>
            <w:r w:rsidRPr="00CD6A3E">
              <w:rPr>
                <w:rFonts w:ascii="Times New Roman" w:hAnsi="Times New Roman" w:cs="Times New Roman"/>
                <w:color w:val="000000"/>
                <w:sz w:val="24"/>
                <w:szCs w:val="24"/>
              </w:rPr>
              <w:t>i. Rīgas satiksmes valde pati atkāpās tikai pēc tam, kad tika uzsākts kriminālprocess par kukuļņemšanu lielos apmēros un vairākām Rīgas pašvaldības amatpersonām piemērots procesuālais piespiedu līdzeklis – apcietinājums.</w:t>
            </w:r>
          </w:p>
          <w:p w14:paraId="4A1C5319" w14:textId="77777777" w:rsidR="00482455" w:rsidRPr="00597AFA" w:rsidRDefault="00482455" w:rsidP="00482455">
            <w:pPr>
              <w:pStyle w:val="ListParagraph"/>
              <w:numPr>
                <w:ilvl w:val="0"/>
                <w:numId w:val="19"/>
              </w:numPr>
              <w:suppressAutoHyphens/>
              <w:autoSpaceDN w:val="0"/>
              <w:spacing w:line="254" w:lineRule="auto"/>
              <w:ind w:left="-40"/>
              <w:contextualSpacing w:val="0"/>
              <w:jc w:val="both"/>
              <w:textAlignment w:val="baseline"/>
              <w:rPr>
                <w:rFonts w:ascii="Times New Roman" w:hAnsi="Times New Roman"/>
                <w:color w:val="000000" w:themeColor="text1"/>
                <w:sz w:val="24"/>
                <w:szCs w:val="24"/>
              </w:rPr>
            </w:pPr>
            <w:r w:rsidRPr="00597AFA">
              <w:rPr>
                <w:rFonts w:ascii="Times New Roman" w:hAnsi="Times New Roman"/>
                <w:color w:val="000000" w:themeColor="text1"/>
                <w:sz w:val="24"/>
                <w:szCs w:val="24"/>
              </w:rPr>
              <w:t>Ministrija ir informēta, ka 2018.gada 21.jūnijā Rīgas domei kā vienīgajam SIA “Rīgas satiksme” dalībniekam tika iesniegts prokurora brīdinājums Prokuratūras likuma 18.panta kārtībā, izsakot brīdinājumu par turpmāku likuma pārkāpuma nepieļaujamību.</w:t>
            </w:r>
          </w:p>
          <w:p w14:paraId="3BACB0F0" w14:textId="77777777" w:rsidR="00482455" w:rsidRPr="00597AFA" w:rsidRDefault="00482455" w:rsidP="00482455">
            <w:pPr>
              <w:spacing w:before="120"/>
              <w:ind w:firstLine="709"/>
              <w:jc w:val="both"/>
              <w:rPr>
                <w:rFonts w:ascii="Times New Roman" w:hAnsi="Times New Roman" w:cs="Times New Roman"/>
                <w:color w:val="000000" w:themeColor="text1"/>
                <w:sz w:val="24"/>
                <w:szCs w:val="24"/>
              </w:rPr>
            </w:pPr>
            <w:r w:rsidRPr="00597AFA">
              <w:rPr>
                <w:rFonts w:ascii="Times New Roman" w:hAnsi="Times New Roman" w:cs="Times New Roman"/>
                <w:color w:val="000000" w:themeColor="text1"/>
                <w:sz w:val="24"/>
                <w:szCs w:val="24"/>
              </w:rPr>
              <w:t xml:space="preserve">Šajā brīdinājumā ir norādīts, ka “SIA “Rīgas Satiksme” amatpersonu rīcībā ir konstatētas pazīmes, kas liecina par prettiesiskas darbības iespējamību – konkrēti, </w:t>
            </w:r>
            <w:r w:rsidRPr="00597AFA">
              <w:rPr>
                <w:rFonts w:ascii="Times New Roman" w:hAnsi="Times New Roman" w:cs="Times New Roman"/>
                <w:color w:val="000000" w:themeColor="text1"/>
                <w:sz w:val="24"/>
                <w:szCs w:val="24"/>
                <w:u w:val="single"/>
              </w:rPr>
              <w:t>uzņēmuma organizēto iepirkumu procedūru – cenu aptauju, neatbilstību</w:t>
            </w:r>
            <w:r w:rsidRPr="00597AFA">
              <w:rPr>
                <w:rFonts w:ascii="Times New Roman" w:hAnsi="Times New Roman" w:cs="Times New Roman"/>
                <w:color w:val="000000" w:themeColor="text1"/>
                <w:sz w:val="24"/>
                <w:szCs w:val="24"/>
              </w:rPr>
              <w:t>:</w:t>
            </w:r>
          </w:p>
          <w:p w14:paraId="6B0CAC45" w14:textId="77777777" w:rsidR="00482455" w:rsidRPr="00597AFA" w:rsidRDefault="00482455" w:rsidP="00482455">
            <w:pPr>
              <w:numPr>
                <w:ilvl w:val="0"/>
                <w:numId w:val="20"/>
              </w:numPr>
              <w:spacing w:before="120" w:after="0" w:line="240" w:lineRule="auto"/>
              <w:jc w:val="both"/>
              <w:rPr>
                <w:rFonts w:ascii="Times New Roman" w:hAnsi="Times New Roman" w:cs="Times New Roman"/>
                <w:color w:val="000000" w:themeColor="text1"/>
                <w:sz w:val="24"/>
                <w:szCs w:val="24"/>
              </w:rPr>
            </w:pPr>
            <w:r w:rsidRPr="00597AFA">
              <w:rPr>
                <w:rFonts w:ascii="Times New Roman" w:hAnsi="Times New Roman" w:cs="Times New Roman"/>
                <w:color w:val="000000" w:themeColor="text1"/>
                <w:sz w:val="24"/>
                <w:szCs w:val="24"/>
              </w:rPr>
              <w:t>uzņēmuma Iepirkumu noteikumiem Nr.INA-NOT/2012/6;</w:t>
            </w:r>
          </w:p>
          <w:p w14:paraId="6039BF09" w14:textId="77777777" w:rsidR="00482455" w:rsidRPr="00597AFA" w:rsidRDefault="00482455" w:rsidP="00482455">
            <w:pPr>
              <w:numPr>
                <w:ilvl w:val="0"/>
                <w:numId w:val="20"/>
              </w:numPr>
              <w:spacing w:before="120" w:after="0" w:line="240" w:lineRule="auto"/>
              <w:jc w:val="both"/>
              <w:rPr>
                <w:rFonts w:ascii="Times New Roman" w:hAnsi="Times New Roman" w:cs="Times New Roman"/>
                <w:color w:val="000000" w:themeColor="text1"/>
                <w:sz w:val="24"/>
                <w:szCs w:val="24"/>
              </w:rPr>
            </w:pPr>
            <w:r w:rsidRPr="00597AFA">
              <w:rPr>
                <w:rFonts w:ascii="Times New Roman" w:hAnsi="Times New Roman" w:cs="Times New Roman"/>
                <w:color w:val="000000" w:themeColor="text1"/>
                <w:sz w:val="24"/>
                <w:szCs w:val="24"/>
              </w:rPr>
              <w:t>Sabiedrisko pakalpojumu sniedzēju iepirkumu likuma prasībām;</w:t>
            </w:r>
          </w:p>
          <w:p w14:paraId="2262B2BC" w14:textId="77777777" w:rsidR="00482455" w:rsidRPr="00597AFA" w:rsidRDefault="00482455" w:rsidP="00482455">
            <w:pPr>
              <w:numPr>
                <w:ilvl w:val="0"/>
                <w:numId w:val="20"/>
              </w:numPr>
              <w:spacing w:before="120" w:after="0" w:line="240" w:lineRule="auto"/>
              <w:jc w:val="both"/>
              <w:rPr>
                <w:rFonts w:ascii="Times New Roman" w:hAnsi="Times New Roman" w:cs="Times New Roman"/>
                <w:color w:val="000000" w:themeColor="text1"/>
                <w:sz w:val="24"/>
                <w:szCs w:val="24"/>
              </w:rPr>
            </w:pPr>
            <w:r w:rsidRPr="00597AFA">
              <w:rPr>
                <w:rFonts w:ascii="Times New Roman" w:hAnsi="Times New Roman" w:cs="Times New Roman"/>
                <w:color w:val="000000" w:themeColor="text1"/>
                <w:sz w:val="24"/>
                <w:szCs w:val="24"/>
              </w:rPr>
              <w:t>Publisko iepirkumu likuma 9.panta prasībām;</w:t>
            </w:r>
          </w:p>
          <w:p w14:paraId="3F6F9071" w14:textId="77777777" w:rsidR="00482455" w:rsidRPr="00597AFA" w:rsidRDefault="00482455" w:rsidP="00482455">
            <w:pPr>
              <w:numPr>
                <w:ilvl w:val="0"/>
                <w:numId w:val="20"/>
              </w:numPr>
              <w:spacing w:before="120" w:after="0" w:line="240" w:lineRule="auto"/>
              <w:jc w:val="both"/>
              <w:rPr>
                <w:rFonts w:ascii="Times New Roman" w:hAnsi="Times New Roman" w:cs="Times New Roman"/>
                <w:color w:val="000000" w:themeColor="text1"/>
                <w:sz w:val="24"/>
                <w:szCs w:val="24"/>
              </w:rPr>
            </w:pPr>
            <w:r w:rsidRPr="00597AFA">
              <w:rPr>
                <w:rFonts w:ascii="Times New Roman" w:hAnsi="Times New Roman" w:cs="Times New Roman"/>
                <w:color w:val="000000" w:themeColor="text1"/>
                <w:sz w:val="24"/>
                <w:szCs w:val="24"/>
              </w:rPr>
              <w:t>Iepirkumu uzraudzības biroja izstrādātām Iepirkumu vadlīnijām sabiedrisko pakalpojumu sniedzējiem;</w:t>
            </w:r>
          </w:p>
          <w:p w14:paraId="36051718" w14:textId="77777777" w:rsidR="00482455" w:rsidRPr="00597AFA" w:rsidRDefault="00482455" w:rsidP="00482455">
            <w:pPr>
              <w:numPr>
                <w:ilvl w:val="0"/>
                <w:numId w:val="20"/>
              </w:numPr>
              <w:spacing w:before="120" w:after="0" w:line="240" w:lineRule="auto"/>
              <w:jc w:val="both"/>
              <w:rPr>
                <w:rFonts w:ascii="Times New Roman" w:hAnsi="Times New Roman" w:cs="Times New Roman"/>
                <w:color w:val="000000" w:themeColor="text1"/>
                <w:sz w:val="24"/>
                <w:szCs w:val="24"/>
              </w:rPr>
            </w:pPr>
            <w:r w:rsidRPr="00597AFA">
              <w:rPr>
                <w:rFonts w:ascii="Times New Roman" w:hAnsi="Times New Roman" w:cs="Times New Roman"/>
                <w:color w:val="000000" w:themeColor="text1"/>
                <w:sz w:val="24"/>
                <w:szCs w:val="24"/>
              </w:rPr>
              <w:t>Eiropas Savienības Tiesas judikatūrai;</w:t>
            </w:r>
          </w:p>
          <w:p w14:paraId="7C53B79A" w14:textId="77777777" w:rsidR="00482455" w:rsidRPr="00597AFA" w:rsidRDefault="00482455" w:rsidP="00482455">
            <w:pPr>
              <w:numPr>
                <w:ilvl w:val="0"/>
                <w:numId w:val="20"/>
              </w:numPr>
              <w:spacing w:before="120" w:after="0" w:line="240" w:lineRule="auto"/>
              <w:jc w:val="both"/>
              <w:rPr>
                <w:rFonts w:ascii="Times New Roman" w:hAnsi="Times New Roman" w:cs="Times New Roman"/>
                <w:color w:val="000000" w:themeColor="text1"/>
                <w:sz w:val="24"/>
                <w:szCs w:val="24"/>
              </w:rPr>
            </w:pPr>
            <w:r w:rsidRPr="00597AFA">
              <w:rPr>
                <w:rFonts w:ascii="Times New Roman" w:hAnsi="Times New Roman" w:cs="Times New Roman"/>
                <w:color w:val="000000" w:themeColor="text1"/>
                <w:sz w:val="24"/>
                <w:szCs w:val="24"/>
              </w:rPr>
              <w:lastRenderedPageBreak/>
              <w:t>Eiropas Parlamenta un Padomes direktīvas 2014/25/ES par iepirkumu, ko īsteno subjekti, kuri darbojas ūdensapgādes, enerģētikas, transporta un pasta pakalpojumu nozarēs, un ar ko atceļ Direktīvu 2004/17/EK, pamatprincipiem,</w:t>
            </w:r>
          </w:p>
          <w:p w14:paraId="32B77E84" w14:textId="5BDE1E3B" w:rsidR="00482455" w:rsidRPr="00597AFA" w:rsidRDefault="00482455" w:rsidP="00482455">
            <w:pPr>
              <w:spacing w:before="120"/>
              <w:jc w:val="both"/>
              <w:rPr>
                <w:rFonts w:ascii="Times New Roman" w:hAnsi="Times New Roman" w:cs="Times New Roman"/>
                <w:color w:val="000000" w:themeColor="text1"/>
                <w:sz w:val="24"/>
                <w:szCs w:val="24"/>
              </w:rPr>
            </w:pPr>
            <w:r w:rsidRPr="00597AFA">
              <w:rPr>
                <w:rFonts w:ascii="Times New Roman" w:hAnsi="Times New Roman" w:cs="Times New Roman"/>
                <w:color w:val="000000" w:themeColor="text1"/>
                <w:sz w:val="24"/>
                <w:szCs w:val="24"/>
              </w:rPr>
              <w:t>tādējādi nenodrošinot likuma „Par valsts un pa</w:t>
            </w:r>
            <w:r w:rsidRPr="00597AFA">
              <w:rPr>
                <w:rFonts w:ascii="Times New Roman" w:eastAsia="TimesNewRoman" w:hAnsi="Times New Roman" w:cs="Times New Roman"/>
                <w:color w:val="000000" w:themeColor="text1"/>
                <w:sz w:val="24"/>
                <w:szCs w:val="24"/>
              </w:rPr>
              <w:t>š</w:t>
            </w:r>
            <w:r w:rsidRPr="00597AFA">
              <w:rPr>
                <w:rFonts w:ascii="Times New Roman" w:hAnsi="Times New Roman" w:cs="Times New Roman"/>
                <w:color w:val="000000" w:themeColor="text1"/>
                <w:sz w:val="24"/>
                <w:szCs w:val="24"/>
              </w:rPr>
              <w:t>vald</w:t>
            </w:r>
            <w:r w:rsidRPr="00597AFA">
              <w:rPr>
                <w:rFonts w:ascii="Times New Roman" w:eastAsia="TimesNewRoman" w:hAnsi="Times New Roman" w:cs="Times New Roman"/>
                <w:color w:val="000000" w:themeColor="text1"/>
                <w:sz w:val="24"/>
                <w:szCs w:val="24"/>
              </w:rPr>
              <w:t>ī</w:t>
            </w:r>
            <w:r w:rsidRPr="00597AFA">
              <w:rPr>
                <w:rFonts w:ascii="Times New Roman" w:hAnsi="Times New Roman" w:cs="Times New Roman"/>
                <w:color w:val="000000" w:themeColor="text1"/>
                <w:sz w:val="24"/>
                <w:szCs w:val="24"/>
              </w:rPr>
              <w:t>bu finan</w:t>
            </w:r>
            <w:r w:rsidRPr="00597AFA">
              <w:rPr>
                <w:rFonts w:ascii="Times New Roman" w:eastAsia="TimesNewRoman" w:hAnsi="Times New Roman" w:cs="Times New Roman"/>
                <w:color w:val="000000" w:themeColor="text1"/>
                <w:sz w:val="24"/>
                <w:szCs w:val="24"/>
              </w:rPr>
              <w:t>š</w:t>
            </w:r>
            <w:r w:rsidRPr="00597AFA">
              <w:rPr>
                <w:rFonts w:ascii="Times New Roman" w:hAnsi="Times New Roman" w:cs="Times New Roman"/>
                <w:color w:val="000000" w:themeColor="text1"/>
                <w:sz w:val="24"/>
                <w:szCs w:val="24"/>
              </w:rPr>
              <w:t>u l</w:t>
            </w:r>
            <w:r w:rsidRPr="00597AFA">
              <w:rPr>
                <w:rFonts w:ascii="Times New Roman" w:eastAsia="TimesNewRoman" w:hAnsi="Times New Roman" w:cs="Times New Roman"/>
                <w:color w:val="000000" w:themeColor="text1"/>
                <w:sz w:val="24"/>
                <w:szCs w:val="24"/>
              </w:rPr>
              <w:t>ī</w:t>
            </w:r>
            <w:r w:rsidRPr="00597AFA">
              <w:rPr>
                <w:rFonts w:ascii="Times New Roman" w:hAnsi="Times New Roman" w:cs="Times New Roman"/>
                <w:color w:val="000000" w:themeColor="text1"/>
                <w:sz w:val="24"/>
                <w:szCs w:val="24"/>
              </w:rPr>
              <w:t>dzek</w:t>
            </w:r>
            <w:r w:rsidRPr="00597AFA">
              <w:rPr>
                <w:rFonts w:ascii="Times New Roman" w:eastAsia="TimesNewRoman" w:hAnsi="Times New Roman" w:cs="Times New Roman"/>
                <w:color w:val="000000" w:themeColor="text1"/>
                <w:sz w:val="24"/>
                <w:szCs w:val="24"/>
              </w:rPr>
              <w:t>ļ</w:t>
            </w:r>
            <w:r w:rsidRPr="00597AFA">
              <w:rPr>
                <w:rFonts w:ascii="Times New Roman" w:hAnsi="Times New Roman" w:cs="Times New Roman"/>
                <w:color w:val="000000" w:themeColor="text1"/>
                <w:sz w:val="24"/>
                <w:szCs w:val="24"/>
              </w:rPr>
              <w:t>u un mantas iz</w:t>
            </w:r>
            <w:r w:rsidRPr="00597AFA">
              <w:rPr>
                <w:rFonts w:ascii="Times New Roman" w:eastAsia="TimesNewRoman" w:hAnsi="Times New Roman" w:cs="Times New Roman"/>
                <w:color w:val="000000" w:themeColor="text1"/>
                <w:sz w:val="24"/>
                <w:szCs w:val="24"/>
              </w:rPr>
              <w:t>šķē</w:t>
            </w:r>
            <w:r w:rsidRPr="00597AFA">
              <w:rPr>
                <w:rFonts w:ascii="Times New Roman" w:hAnsi="Times New Roman" w:cs="Times New Roman"/>
                <w:color w:val="000000" w:themeColor="text1"/>
                <w:sz w:val="24"/>
                <w:szCs w:val="24"/>
              </w:rPr>
              <w:t>rd</w:t>
            </w:r>
            <w:r w:rsidRPr="00597AFA">
              <w:rPr>
                <w:rFonts w:ascii="Times New Roman" w:eastAsia="TimesNewRoman" w:hAnsi="Times New Roman" w:cs="Times New Roman"/>
                <w:color w:val="000000" w:themeColor="text1"/>
                <w:sz w:val="24"/>
                <w:szCs w:val="24"/>
              </w:rPr>
              <w:t>ēš</w:t>
            </w:r>
            <w:r w:rsidRPr="00597AFA">
              <w:rPr>
                <w:rFonts w:ascii="Times New Roman" w:hAnsi="Times New Roman" w:cs="Times New Roman"/>
                <w:color w:val="000000" w:themeColor="text1"/>
                <w:sz w:val="24"/>
                <w:szCs w:val="24"/>
              </w:rPr>
              <w:t>anas nov</w:t>
            </w:r>
            <w:r w:rsidRPr="00597AFA">
              <w:rPr>
                <w:rFonts w:ascii="Times New Roman" w:eastAsia="TimesNewRoman" w:hAnsi="Times New Roman" w:cs="Times New Roman"/>
                <w:color w:val="000000" w:themeColor="text1"/>
                <w:sz w:val="24"/>
                <w:szCs w:val="24"/>
              </w:rPr>
              <w:t>ē</w:t>
            </w:r>
            <w:r w:rsidRPr="00597AFA">
              <w:rPr>
                <w:rFonts w:ascii="Times New Roman" w:hAnsi="Times New Roman" w:cs="Times New Roman"/>
                <w:color w:val="000000" w:themeColor="text1"/>
                <w:sz w:val="24"/>
                <w:szCs w:val="24"/>
              </w:rPr>
              <w:t>r</w:t>
            </w:r>
            <w:r w:rsidRPr="00597AFA">
              <w:rPr>
                <w:rFonts w:ascii="Times New Roman" w:eastAsia="TimesNewRoman" w:hAnsi="Times New Roman" w:cs="Times New Roman"/>
                <w:color w:val="000000" w:themeColor="text1"/>
                <w:sz w:val="24"/>
                <w:szCs w:val="24"/>
              </w:rPr>
              <w:t>š</w:t>
            </w:r>
            <w:r w:rsidRPr="00597AFA">
              <w:rPr>
                <w:rFonts w:ascii="Times New Roman" w:hAnsi="Times New Roman" w:cs="Times New Roman"/>
                <w:color w:val="000000" w:themeColor="text1"/>
                <w:sz w:val="24"/>
                <w:szCs w:val="24"/>
              </w:rPr>
              <w:t>anu” prasības lietderīgi rīkoties</w:t>
            </w:r>
            <w:r w:rsidR="00597AFA">
              <w:rPr>
                <w:rFonts w:ascii="Times New Roman" w:hAnsi="Times New Roman" w:cs="Times New Roman"/>
                <w:color w:val="000000" w:themeColor="text1"/>
                <w:sz w:val="24"/>
                <w:szCs w:val="24"/>
              </w:rPr>
              <w:t xml:space="preserve"> ar uzņēmuma finanšu līdzekļiem. </w:t>
            </w:r>
          </w:p>
          <w:p w14:paraId="5E966137" w14:textId="04E7A545" w:rsidR="00482455" w:rsidRPr="00597AFA" w:rsidRDefault="00482455" w:rsidP="00482455">
            <w:pPr>
              <w:spacing w:before="120"/>
              <w:ind w:firstLine="709"/>
              <w:jc w:val="both"/>
              <w:rPr>
                <w:rFonts w:ascii="Times New Roman" w:hAnsi="Times New Roman" w:cs="Times New Roman"/>
                <w:color w:val="000000" w:themeColor="text1"/>
                <w:sz w:val="24"/>
                <w:szCs w:val="24"/>
              </w:rPr>
            </w:pPr>
            <w:r w:rsidRPr="00597AFA">
              <w:rPr>
                <w:rFonts w:ascii="Times New Roman" w:hAnsi="Times New Roman" w:cs="Times New Roman"/>
                <w:color w:val="000000" w:themeColor="text1"/>
                <w:sz w:val="24"/>
                <w:szCs w:val="24"/>
              </w:rPr>
              <w:t xml:space="preserve">Lai turpmāk nepieļautu līdzīgus gadījumus, </w:t>
            </w:r>
            <w:r w:rsidR="00597AFA" w:rsidRPr="00597AFA">
              <w:rPr>
                <w:rFonts w:ascii="Times New Roman" w:hAnsi="Times New Roman" w:cs="Times New Roman"/>
                <w:color w:val="000000" w:themeColor="text1"/>
                <w:sz w:val="24"/>
                <w:szCs w:val="24"/>
              </w:rPr>
              <w:t>prokurora brīdinājumā lūgts</w:t>
            </w:r>
            <w:r w:rsidRPr="00597AFA">
              <w:rPr>
                <w:rFonts w:ascii="Times New Roman" w:hAnsi="Times New Roman" w:cs="Times New Roman"/>
                <w:color w:val="000000" w:themeColor="text1"/>
                <w:sz w:val="24"/>
                <w:szCs w:val="24"/>
              </w:rPr>
              <w:t xml:space="preserve"> nodrošināt SIA “Rīgas Satiksme” iekšējo normatīvo aktu un iepirkumu procedūru atbilstību iepriekš norādītajiem tiesību aktiem un ne vēlāk kā līdz </w:t>
            </w:r>
            <w:r w:rsidRPr="00597AFA">
              <w:rPr>
                <w:rFonts w:ascii="Times New Roman" w:hAnsi="Times New Roman" w:cs="Times New Roman"/>
                <w:b/>
                <w:color w:val="000000" w:themeColor="text1"/>
                <w:sz w:val="24"/>
                <w:szCs w:val="24"/>
                <w:u w:val="single"/>
              </w:rPr>
              <w:t>2018.gada 1.novembrim</w:t>
            </w:r>
            <w:r w:rsidRPr="00597AFA">
              <w:rPr>
                <w:rFonts w:ascii="Times New Roman" w:hAnsi="Times New Roman" w:cs="Times New Roman"/>
                <w:color w:val="000000" w:themeColor="text1"/>
                <w:sz w:val="24"/>
                <w:szCs w:val="24"/>
              </w:rPr>
              <w:t xml:space="preserve"> rakstiski paziņot Organizētās noziedzības un citu nozaru specializētai prokuratūrai par veiktiem pasākumiem pārkāpumu novēršanā.”  </w:t>
            </w:r>
          </w:p>
          <w:p w14:paraId="5FE346A1" w14:textId="709A21E6" w:rsidR="005A3FB6" w:rsidRPr="00181A4A" w:rsidRDefault="005A3FB6" w:rsidP="00CE6BE1">
            <w:pPr>
              <w:spacing w:before="120" w:after="120"/>
              <w:jc w:val="both"/>
              <w:rPr>
                <w:rFonts w:ascii="Times New Roman" w:hAnsi="Times New Roman" w:cs="Times New Roman"/>
                <w:color w:val="000000" w:themeColor="text1"/>
                <w:sz w:val="24"/>
                <w:szCs w:val="24"/>
              </w:rPr>
            </w:pPr>
            <w:r w:rsidRPr="00181A4A">
              <w:rPr>
                <w:rFonts w:ascii="Times New Roman" w:hAnsi="Times New Roman" w:cs="Times New Roman"/>
                <w:color w:val="000000" w:themeColor="text1"/>
                <w:sz w:val="24"/>
                <w:szCs w:val="24"/>
              </w:rPr>
              <w:t xml:space="preserve">Ministrija ir saņēmusi sūdzības no deputātiem par to, ka deputātiem nav sniegta informācija par pašvaldību kapitālsabiedrībām, kā rezultātā </w:t>
            </w:r>
            <w:r w:rsidR="007344DB" w:rsidRPr="00181A4A">
              <w:rPr>
                <w:rFonts w:ascii="Times New Roman" w:hAnsi="Times New Roman" w:cs="Times New Roman"/>
                <w:color w:val="000000" w:themeColor="text1"/>
                <w:sz w:val="24"/>
                <w:szCs w:val="24"/>
              </w:rPr>
              <w:t xml:space="preserve">ir </w:t>
            </w:r>
            <w:r w:rsidRPr="00181A4A">
              <w:rPr>
                <w:rFonts w:ascii="Times New Roman" w:hAnsi="Times New Roman" w:cs="Times New Roman"/>
                <w:color w:val="000000" w:themeColor="text1"/>
                <w:sz w:val="24"/>
                <w:szCs w:val="24"/>
              </w:rPr>
              <w:t>pārkāpts</w:t>
            </w:r>
            <w:r w:rsidR="007344DB" w:rsidRPr="00181A4A">
              <w:rPr>
                <w:rFonts w:ascii="Times New Roman" w:hAnsi="Times New Roman" w:cs="Times New Roman"/>
                <w:color w:val="000000" w:themeColor="text1"/>
                <w:sz w:val="24"/>
                <w:szCs w:val="24"/>
              </w:rPr>
              <w:t xml:space="preserve"> Republikas pilsētas domes un novada domes de</w:t>
            </w:r>
            <w:r w:rsidR="00E14595" w:rsidRPr="00181A4A">
              <w:rPr>
                <w:rFonts w:ascii="Times New Roman" w:hAnsi="Times New Roman" w:cs="Times New Roman"/>
                <w:color w:val="000000" w:themeColor="text1"/>
                <w:sz w:val="24"/>
                <w:szCs w:val="24"/>
              </w:rPr>
              <w:t>putāta statusa likuma 9.pants. N</w:t>
            </w:r>
            <w:r w:rsidR="007344DB" w:rsidRPr="00181A4A">
              <w:rPr>
                <w:rFonts w:ascii="Times New Roman" w:hAnsi="Times New Roman" w:cs="Times New Roman"/>
                <w:color w:val="000000" w:themeColor="text1"/>
                <w:sz w:val="24"/>
                <w:szCs w:val="24"/>
              </w:rPr>
              <w:t xml:space="preserve">eskatoties uz to, ka Satversmes tiesa ir norādījusi, ka pašvaldības domes un deputātu savstarpējie strīdi nav risināmi hierarhiski augstākā iestādē, bet kā publiski tiesisks strīds deputāta subjektīvo publisko tiesību aizskāruma </w:t>
            </w:r>
            <w:r w:rsidR="00100696" w:rsidRPr="00181A4A">
              <w:rPr>
                <w:rFonts w:ascii="Times New Roman" w:hAnsi="Times New Roman" w:cs="Times New Roman"/>
                <w:color w:val="000000" w:themeColor="text1"/>
                <w:sz w:val="24"/>
                <w:szCs w:val="24"/>
              </w:rPr>
              <w:t>gadījumā</w:t>
            </w:r>
            <w:r w:rsidR="007344DB" w:rsidRPr="00181A4A">
              <w:rPr>
                <w:rFonts w:ascii="Times New Roman" w:hAnsi="Times New Roman" w:cs="Times New Roman"/>
                <w:color w:val="000000" w:themeColor="text1"/>
                <w:sz w:val="24"/>
                <w:szCs w:val="24"/>
              </w:rPr>
              <w:t xml:space="preserve"> risināms administ</w:t>
            </w:r>
            <w:r w:rsidR="00A758D8" w:rsidRPr="00181A4A">
              <w:rPr>
                <w:rFonts w:ascii="Times New Roman" w:hAnsi="Times New Roman" w:cs="Times New Roman"/>
                <w:color w:val="000000" w:themeColor="text1"/>
                <w:sz w:val="24"/>
                <w:szCs w:val="24"/>
              </w:rPr>
              <w:t>ratīvā tiesa, tas nenozīmē, ka M</w:t>
            </w:r>
            <w:r w:rsidR="007344DB" w:rsidRPr="00181A4A">
              <w:rPr>
                <w:rFonts w:ascii="Times New Roman" w:hAnsi="Times New Roman" w:cs="Times New Roman"/>
                <w:color w:val="000000" w:themeColor="text1"/>
                <w:sz w:val="24"/>
                <w:szCs w:val="24"/>
              </w:rPr>
              <w:t>inistrija nevar šādus pārkāpumus identificēt vai to</w:t>
            </w:r>
            <w:r w:rsidR="000A5F1C" w:rsidRPr="00181A4A">
              <w:rPr>
                <w:rFonts w:ascii="Times New Roman" w:hAnsi="Times New Roman" w:cs="Times New Roman"/>
                <w:color w:val="000000" w:themeColor="text1"/>
                <w:sz w:val="24"/>
                <w:szCs w:val="24"/>
              </w:rPr>
              <w:t>,</w:t>
            </w:r>
            <w:r w:rsidR="007344DB" w:rsidRPr="00181A4A">
              <w:rPr>
                <w:rFonts w:ascii="Times New Roman" w:hAnsi="Times New Roman" w:cs="Times New Roman"/>
                <w:color w:val="000000" w:themeColor="text1"/>
                <w:sz w:val="24"/>
                <w:szCs w:val="24"/>
              </w:rPr>
              <w:t xml:space="preserve"> ka pašvaldības domei ir pilnība brīvība informācijas izsniegšanā, jo Satversmes tiesa ir secinājusi, ka jābūt noteiktam deputātu tiesību aizsardzības mehānismam, tātad, deputātu tiesību aizskārumi nav risināmi tikai politiskā ceļā, bet ir pārbaudāmi ar tiesiskām metodēm un šādu pārkāpumu esamība liecina par pašvaldības domes nespēju atrast efektīvo sadarbības mehānismu starp pozīciju un opozīciju, kā rezultātā lēmumu ātra un kvalitatīva pieņemšana ir apdraudēta.</w:t>
            </w:r>
          </w:p>
          <w:p w14:paraId="13A0681E" w14:textId="00459A32" w:rsidR="00A710D9" w:rsidRPr="00181A4A" w:rsidRDefault="0026652A" w:rsidP="00CE6BE1">
            <w:pPr>
              <w:spacing w:before="120" w:after="120"/>
              <w:jc w:val="both"/>
              <w:rPr>
                <w:rFonts w:ascii="Times New Roman" w:hAnsi="Times New Roman" w:cs="Times New Roman"/>
                <w:color w:val="000000" w:themeColor="text1"/>
                <w:sz w:val="24"/>
                <w:szCs w:val="24"/>
              </w:rPr>
            </w:pPr>
            <w:r w:rsidRPr="00181A4A">
              <w:rPr>
                <w:rFonts w:ascii="Times New Roman" w:hAnsi="Times New Roman" w:cs="Times New Roman"/>
                <w:color w:val="000000" w:themeColor="text1"/>
                <w:sz w:val="24"/>
                <w:szCs w:val="24"/>
              </w:rPr>
              <w:t>Ministrija ir saņēmusi vairākas sūdzības par pārkāpumiem domes sēžu organizācijas un vadīšanas procesā.</w:t>
            </w:r>
          </w:p>
          <w:p w14:paraId="0E3A33F2" w14:textId="3F247540" w:rsidR="00BA3B10" w:rsidRPr="00181A4A" w:rsidRDefault="0026652A" w:rsidP="00CE6BE1">
            <w:pPr>
              <w:spacing w:before="120" w:after="120"/>
              <w:jc w:val="both"/>
              <w:rPr>
                <w:rFonts w:ascii="Times New Roman" w:hAnsi="Times New Roman" w:cs="Times New Roman"/>
                <w:color w:val="000000" w:themeColor="text1"/>
                <w:sz w:val="24"/>
                <w:szCs w:val="24"/>
              </w:rPr>
            </w:pPr>
            <w:r w:rsidRPr="00181A4A">
              <w:rPr>
                <w:rFonts w:ascii="Times New Roman" w:hAnsi="Times New Roman" w:cs="Times New Roman"/>
                <w:color w:val="000000" w:themeColor="text1"/>
                <w:sz w:val="24"/>
                <w:szCs w:val="24"/>
              </w:rPr>
              <w:t xml:space="preserve">Tā, Ministrija secinājusi, ka tika sasauktas domes ārkārtas sēdes ar nesamērīgi daudz darba kārtības jautājumiem, tādējādi nenodrošinot deputātiem pietiekamu laiku </w:t>
            </w:r>
            <w:r w:rsidR="003B5E99">
              <w:rPr>
                <w:rFonts w:ascii="Times New Roman" w:hAnsi="Times New Roman" w:cs="Times New Roman"/>
                <w:color w:val="000000" w:themeColor="text1"/>
                <w:sz w:val="24"/>
                <w:szCs w:val="24"/>
              </w:rPr>
              <w:t>lai iepazītos</w:t>
            </w:r>
            <w:r w:rsidRPr="00181A4A">
              <w:rPr>
                <w:rFonts w:ascii="Times New Roman" w:hAnsi="Times New Roman" w:cs="Times New Roman"/>
                <w:color w:val="000000" w:themeColor="text1"/>
                <w:sz w:val="24"/>
                <w:szCs w:val="24"/>
              </w:rPr>
              <w:t xml:space="preserve"> ar domes sēžu materiāliem, kā rezultātā objektīvo, izsvērto un pamatoto lēmumu pieņemšana ir apdraudēta.</w:t>
            </w:r>
          </w:p>
          <w:p w14:paraId="0939284A" w14:textId="5C10310B" w:rsidR="0026652A" w:rsidRPr="00181A4A" w:rsidRDefault="00BA3B10" w:rsidP="00CE6BE1">
            <w:pPr>
              <w:spacing w:before="120" w:after="120"/>
              <w:jc w:val="both"/>
              <w:rPr>
                <w:rFonts w:ascii="Times New Roman" w:hAnsi="Times New Roman" w:cs="Times New Roman"/>
                <w:color w:val="000000" w:themeColor="text1"/>
                <w:sz w:val="24"/>
                <w:szCs w:val="24"/>
              </w:rPr>
            </w:pPr>
            <w:r w:rsidRPr="00181A4A">
              <w:rPr>
                <w:rFonts w:ascii="Times New Roman" w:hAnsi="Times New Roman" w:cs="Times New Roman"/>
                <w:color w:val="000000" w:themeColor="text1"/>
                <w:sz w:val="24"/>
                <w:szCs w:val="24"/>
              </w:rPr>
              <w:t>Ministrija ir secinājusi, ka</w:t>
            </w:r>
            <w:r w:rsidR="0026652A" w:rsidRPr="00181A4A">
              <w:rPr>
                <w:rFonts w:ascii="Times New Roman" w:hAnsi="Times New Roman" w:cs="Times New Roman"/>
                <w:color w:val="000000" w:themeColor="text1"/>
                <w:sz w:val="24"/>
                <w:szCs w:val="24"/>
              </w:rPr>
              <w:t xml:space="preserve"> mēneša laikā net</w:t>
            </w:r>
            <w:r w:rsidRPr="00181A4A">
              <w:rPr>
                <w:rFonts w:ascii="Times New Roman" w:hAnsi="Times New Roman" w:cs="Times New Roman"/>
                <w:color w:val="000000" w:themeColor="text1"/>
                <w:sz w:val="24"/>
                <w:szCs w:val="24"/>
              </w:rPr>
              <w:t>ika sasaukta domes kārtējā sēde, kā rezultātā tika pārkāpts likuma “</w:t>
            </w:r>
            <w:r w:rsidR="001A1B8F" w:rsidRPr="00181A4A">
              <w:rPr>
                <w:rFonts w:ascii="Times New Roman" w:hAnsi="Times New Roman" w:cs="Times New Roman"/>
                <w:color w:val="000000" w:themeColor="text1"/>
                <w:sz w:val="24"/>
                <w:szCs w:val="24"/>
              </w:rPr>
              <w:t>P</w:t>
            </w:r>
            <w:r w:rsidRPr="00181A4A">
              <w:rPr>
                <w:rFonts w:ascii="Times New Roman" w:hAnsi="Times New Roman" w:cs="Times New Roman"/>
                <w:color w:val="000000" w:themeColor="text1"/>
                <w:sz w:val="24"/>
                <w:szCs w:val="24"/>
              </w:rPr>
              <w:t>ar pašvaldībām” 27.pants.</w:t>
            </w:r>
          </w:p>
          <w:p w14:paraId="714967EA" w14:textId="01DC951F" w:rsidR="00E57F13" w:rsidRPr="00181A4A" w:rsidRDefault="00E57F13" w:rsidP="00CE6BE1">
            <w:pPr>
              <w:spacing w:before="120" w:after="120"/>
              <w:jc w:val="both"/>
              <w:rPr>
                <w:rFonts w:ascii="Times New Roman" w:hAnsi="Times New Roman" w:cs="Times New Roman"/>
                <w:color w:val="000000" w:themeColor="text1"/>
                <w:sz w:val="24"/>
                <w:szCs w:val="24"/>
              </w:rPr>
            </w:pPr>
            <w:r w:rsidRPr="00181A4A">
              <w:rPr>
                <w:rFonts w:ascii="Times New Roman" w:hAnsi="Times New Roman" w:cs="Times New Roman"/>
                <w:color w:val="000000" w:themeColor="text1"/>
                <w:sz w:val="24"/>
                <w:szCs w:val="24"/>
              </w:rPr>
              <w:t xml:space="preserve">Ministrija ir saņēmusi vairākas sūdzības par domes sēžu un komiteju sēžu vadīšanu neatbilstoši labās pārvaldības principam, pašvaldības nolikumam un likumam “Par pašvaldībām”, t.i. domes priekšsēdētāja rīcība, vienpersoniski izlemjot jautājumu atlikt uz nākamo domes vai komitejas sēdi, jautājumu izslēgšana no izsludinātās darba kārtības, </w:t>
            </w:r>
            <w:r w:rsidR="009C46DD" w:rsidRPr="00181A4A">
              <w:rPr>
                <w:rFonts w:ascii="Times New Roman" w:hAnsi="Times New Roman" w:cs="Times New Roman"/>
                <w:color w:val="000000" w:themeColor="text1"/>
                <w:sz w:val="24"/>
                <w:szCs w:val="24"/>
              </w:rPr>
              <w:t>sēžu</w:t>
            </w:r>
            <w:r w:rsidRPr="00181A4A">
              <w:rPr>
                <w:rFonts w:ascii="Times New Roman" w:hAnsi="Times New Roman" w:cs="Times New Roman"/>
                <w:color w:val="000000" w:themeColor="text1"/>
                <w:sz w:val="24"/>
                <w:szCs w:val="24"/>
              </w:rPr>
              <w:t xml:space="preserve"> pārtraukšana uz nenoteiktu laiku.</w:t>
            </w:r>
          </w:p>
          <w:p w14:paraId="175D9246" w14:textId="322F4168" w:rsidR="00444ED9" w:rsidRPr="00181A4A" w:rsidRDefault="00444ED9" w:rsidP="00CE6BE1">
            <w:pPr>
              <w:spacing w:before="120" w:after="120"/>
              <w:jc w:val="both"/>
              <w:rPr>
                <w:rFonts w:ascii="Times New Roman" w:hAnsi="Times New Roman" w:cs="Times New Roman"/>
                <w:color w:val="000000" w:themeColor="text1"/>
                <w:sz w:val="24"/>
                <w:szCs w:val="24"/>
              </w:rPr>
            </w:pPr>
            <w:r w:rsidRPr="00181A4A">
              <w:rPr>
                <w:rFonts w:ascii="Times New Roman" w:hAnsi="Times New Roman" w:cs="Times New Roman"/>
                <w:color w:val="000000" w:themeColor="text1"/>
                <w:sz w:val="24"/>
                <w:szCs w:val="24"/>
              </w:rPr>
              <w:t>Ņemot vērā minēto, ministrija ir secinājusi, ka domes sēžu organizācija Rīgas domē nenotiek atbilstoši labās pārvaldības principam un normatīvo aktu prasīb</w:t>
            </w:r>
            <w:r w:rsidR="00327C7D" w:rsidRPr="00181A4A">
              <w:rPr>
                <w:rFonts w:ascii="Times New Roman" w:hAnsi="Times New Roman" w:cs="Times New Roman"/>
                <w:color w:val="000000" w:themeColor="text1"/>
                <w:sz w:val="24"/>
                <w:szCs w:val="24"/>
              </w:rPr>
              <w:t xml:space="preserve">ām, nav nodrošināta produktīva un veiksmīga sadarbība starp dažādiem politiskiem spēkiem, kā arī nav nodrošināta visu domē pārstāvēto politisko spēku viedokļu respektēšana, kā rezultātā ir pārkāpts Valsts pārvaldes iekārtas likuma 10.panta trešajā daļā ietverts princips, ka Valsts pārvalde darbojas </w:t>
            </w:r>
            <w:r w:rsidR="00327C7D" w:rsidRPr="00181A4A">
              <w:rPr>
                <w:rFonts w:ascii="Times New Roman" w:hAnsi="Times New Roman" w:cs="Times New Roman"/>
                <w:color w:val="000000" w:themeColor="text1"/>
                <w:sz w:val="24"/>
                <w:szCs w:val="24"/>
              </w:rPr>
              <w:lastRenderedPageBreak/>
              <w:t>sabiedrības interesēs, jo opozīcijas deputāti arī pārstāv ievērojamu daļu no sabiedrības.</w:t>
            </w:r>
          </w:p>
          <w:p w14:paraId="344C53E8" w14:textId="2DD5771E" w:rsidR="00997A69" w:rsidRPr="00181A4A" w:rsidRDefault="00997A69" w:rsidP="00CE6BE1">
            <w:pPr>
              <w:spacing w:before="120" w:after="120"/>
              <w:jc w:val="both"/>
              <w:rPr>
                <w:rFonts w:ascii="Times New Roman" w:hAnsi="Times New Roman" w:cs="Times New Roman"/>
                <w:color w:val="000000" w:themeColor="text1"/>
                <w:sz w:val="24"/>
                <w:szCs w:val="24"/>
              </w:rPr>
            </w:pPr>
            <w:r w:rsidRPr="00181A4A">
              <w:rPr>
                <w:rFonts w:ascii="Times New Roman" w:hAnsi="Times New Roman" w:cs="Times New Roman"/>
                <w:color w:val="000000" w:themeColor="text1"/>
                <w:sz w:val="24"/>
                <w:szCs w:val="24"/>
              </w:rPr>
              <w:t>Ministrija ir saņēmusi sūdzības par Rīgas pilsētas pašvaldības institūcijās ilgstoši strādājošajiem darbiniekiem, kas nav iecelti konkrētā amatā, bet to veic kā amata pienākumu izpildītāji.</w:t>
            </w:r>
            <w:r w:rsidRPr="00181A4A">
              <w:rPr>
                <w:color w:val="000000" w:themeColor="text1"/>
              </w:rPr>
              <w:t xml:space="preserve"> </w:t>
            </w:r>
            <w:r w:rsidRPr="00181A4A">
              <w:rPr>
                <w:rFonts w:ascii="Times New Roman" w:hAnsi="Times New Roman" w:cs="Times New Roman"/>
                <w:color w:val="000000" w:themeColor="text1"/>
                <w:sz w:val="24"/>
                <w:szCs w:val="24"/>
              </w:rPr>
              <w:t>Par attiecīgo jautājumu arī Latvijas Republikas Tiesībsarga birojs pieprasījis Rīgas domei informāciju par ilgstošu darbinieku nodarbināšanu pienākumu izpildītāja statusā. Kaut gan normat</w:t>
            </w:r>
            <w:r w:rsidR="00C708BA" w:rsidRPr="00181A4A">
              <w:rPr>
                <w:rFonts w:ascii="Times New Roman" w:hAnsi="Times New Roman" w:cs="Times New Roman"/>
                <w:color w:val="000000" w:themeColor="text1"/>
                <w:sz w:val="24"/>
                <w:szCs w:val="24"/>
              </w:rPr>
              <w:t>īvie akti nenoteic termiņu, cik</w:t>
            </w:r>
            <w:r w:rsidRPr="00181A4A">
              <w:rPr>
                <w:rFonts w:ascii="Times New Roman" w:hAnsi="Times New Roman" w:cs="Times New Roman"/>
                <w:color w:val="000000" w:themeColor="text1"/>
                <w:sz w:val="24"/>
                <w:szCs w:val="24"/>
              </w:rPr>
              <w:t xml:space="preserve"> ilgi amatos var atrastiem personas, kas pilda amata pienākumus, bet nav apstiprināti amatā, tomēr Ministrija secina, ka šādu personu atrašanas amatos ilgstoši (piemēram, pašvaldības policijas vietnieka pienākumu izpildītājs pilda amata pienākumus no 2013.gada), pārkāpj labas pārvaldības principu.</w:t>
            </w:r>
          </w:p>
          <w:p w14:paraId="71A8BEBE" w14:textId="77777777" w:rsidR="00FB41E0" w:rsidRPr="001C33FA" w:rsidRDefault="00326632" w:rsidP="00CE6BE1">
            <w:pPr>
              <w:spacing w:before="120" w:after="120"/>
              <w:jc w:val="both"/>
              <w:rPr>
                <w:rFonts w:ascii="Times New Roman" w:hAnsi="Times New Roman" w:cs="Times New Roman"/>
                <w:color w:val="000000" w:themeColor="text1"/>
                <w:sz w:val="24"/>
                <w:szCs w:val="24"/>
              </w:rPr>
            </w:pPr>
            <w:r w:rsidRPr="001C33FA">
              <w:rPr>
                <w:rFonts w:ascii="Times New Roman" w:hAnsi="Times New Roman" w:cs="Times New Roman"/>
                <w:color w:val="000000" w:themeColor="text1"/>
                <w:sz w:val="24"/>
                <w:szCs w:val="24"/>
              </w:rPr>
              <w:t xml:space="preserve">Ministrija ir secinājusi, ka Rīgas dome </w:t>
            </w:r>
            <w:r w:rsidR="00FB41E0" w:rsidRPr="001C33FA">
              <w:rPr>
                <w:rFonts w:ascii="Times New Roman" w:hAnsi="Times New Roman" w:cs="Times New Roman"/>
                <w:color w:val="000000" w:themeColor="text1"/>
                <w:sz w:val="24"/>
                <w:szCs w:val="24"/>
              </w:rPr>
              <w:t>pārkāpj normatīvo aktu prasības daudzbērnu reģistrācijas procesā, nosakot ar Rīgas domes 2017.gada 23.maija lēmumu Nr.5290 “Par Rīgas pilsētas pašvaldības daudzbērnu ģimeņu reģistru” (turpmāk – Lēmums Nr.5290) kā obligātu nosacījumu reģistrācijai Rīgas pilsētas pašvaldības daudzbērnu ģimeņu reģistrā ģimene deklarāciju vienā adresē Rīgas pilsētas administratīvajā teritorijā.</w:t>
            </w:r>
          </w:p>
          <w:p w14:paraId="3563DFDE" w14:textId="25F18092" w:rsidR="00FB41E0" w:rsidRPr="001C33FA" w:rsidRDefault="00FB41E0" w:rsidP="00CE6BE1">
            <w:pPr>
              <w:spacing w:before="120" w:after="120"/>
              <w:jc w:val="both"/>
              <w:rPr>
                <w:rFonts w:ascii="Times New Roman" w:hAnsi="Times New Roman" w:cs="Times New Roman"/>
                <w:color w:val="000000" w:themeColor="text1"/>
                <w:sz w:val="24"/>
                <w:szCs w:val="24"/>
              </w:rPr>
            </w:pPr>
            <w:r w:rsidRPr="001C33FA">
              <w:rPr>
                <w:rFonts w:ascii="Times New Roman" w:hAnsi="Times New Roman" w:cs="Times New Roman"/>
                <w:color w:val="000000" w:themeColor="text1"/>
                <w:sz w:val="24"/>
                <w:szCs w:val="24"/>
              </w:rPr>
              <w:t xml:space="preserve">Attiecīgais nosacījums neatbilst Bērnu tiesību aizsardzības likuma 1.panta 16.punktā noteiktajam. Proti, Lēmumā Nr.5290 iekļautais attiecīgais kritērijs sašaurina to personu loku, kas atbilst daudzbērnu ģimenes statusam. </w:t>
            </w:r>
            <w:r w:rsidR="004015A6" w:rsidRPr="001C33FA">
              <w:rPr>
                <w:rFonts w:ascii="Times New Roman" w:hAnsi="Times New Roman" w:cs="Times New Roman"/>
                <w:color w:val="000000" w:themeColor="text1"/>
                <w:sz w:val="24"/>
                <w:szCs w:val="24"/>
              </w:rPr>
              <w:t>Par minēto Rīgas domei ir norādījusi ne vien Ministrija, bet arī Labklājības ministrija un LR Tiesībsargs.</w:t>
            </w:r>
            <w:r w:rsidR="00E40D42" w:rsidRPr="001C33FA">
              <w:rPr>
                <w:rFonts w:ascii="Times New Roman" w:hAnsi="Times New Roman" w:cs="Times New Roman"/>
                <w:color w:val="000000" w:themeColor="text1"/>
                <w:sz w:val="24"/>
                <w:szCs w:val="24"/>
              </w:rPr>
              <w:t xml:space="preserve"> Vienlaikus, Rīgas dome sarakstē ar Ministriju, ir norādījusi, ka neuzskata, ka Rīgas domes 2017.gada 23.maija lēmumā Nr.5290 “Par Rīgas pilsētas pašvaldības daudzbērnu ģimeņu reģistru” būtu veicami grozījumi.</w:t>
            </w:r>
          </w:p>
          <w:p w14:paraId="3CDE339C" w14:textId="4671B1BF" w:rsidR="00E40D42" w:rsidRPr="001C33FA" w:rsidRDefault="00E40D42" w:rsidP="00CE6BE1">
            <w:pPr>
              <w:spacing w:before="120" w:after="120"/>
              <w:jc w:val="both"/>
              <w:rPr>
                <w:rFonts w:ascii="Times New Roman" w:hAnsi="Times New Roman" w:cs="Times New Roman"/>
                <w:color w:val="000000" w:themeColor="text1"/>
                <w:sz w:val="24"/>
                <w:szCs w:val="24"/>
              </w:rPr>
            </w:pPr>
            <w:r w:rsidRPr="001C33FA">
              <w:rPr>
                <w:rFonts w:ascii="Times New Roman" w:hAnsi="Times New Roman" w:cs="Times New Roman"/>
                <w:color w:val="000000" w:themeColor="text1"/>
                <w:sz w:val="24"/>
                <w:szCs w:val="24"/>
              </w:rPr>
              <w:t>Ņemot vērā minēto, secināms, ka Rīgas dome pārkāpj Bērnu tiesību aizsardzības likuma 1.panta 16.punktu, kā rezultātā pārkāpts arī princips, ka bērnu tiesībām un interesēm ir prioritāte un pie tik sarežģītas demogrāfiskās situācijas valstī ir pārkāptas daudzbērnu ģimeņu tiesības.</w:t>
            </w:r>
          </w:p>
          <w:p w14:paraId="18173252" w14:textId="64855678" w:rsidR="00C61C1D" w:rsidRPr="001C33FA" w:rsidRDefault="00C61C1D" w:rsidP="00C61C1D">
            <w:pPr>
              <w:spacing w:before="120" w:after="120"/>
              <w:jc w:val="both"/>
              <w:rPr>
                <w:rFonts w:ascii="Times New Roman" w:hAnsi="Times New Roman" w:cs="Times New Roman"/>
                <w:color w:val="000000" w:themeColor="text1"/>
                <w:sz w:val="24"/>
                <w:szCs w:val="24"/>
              </w:rPr>
            </w:pPr>
            <w:r w:rsidRPr="001C33FA">
              <w:rPr>
                <w:rFonts w:ascii="Times New Roman" w:hAnsi="Times New Roman" w:cs="Times New Roman"/>
                <w:color w:val="000000" w:themeColor="text1"/>
                <w:sz w:val="24"/>
                <w:szCs w:val="24"/>
              </w:rPr>
              <w:t xml:space="preserve">Ministrija ir secinājusi, ka Rīgas dome joprojām nav nodrošinājusi Ministru kabineta 2013.gada 2.aprīļa noteikumu </w:t>
            </w:r>
            <w:r w:rsidR="00B53330" w:rsidRPr="001C33FA">
              <w:rPr>
                <w:rFonts w:ascii="Times New Roman" w:hAnsi="Times New Roman" w:cs="Times New Roman"/>
                <w:color w:val="000000" w:themeColor="text1"/>
                <w:sz w:val="24"/>
                <w:szCs w:val="24"/>
              </w:rPr>
              <w:t xml:space="preserve">Nr.184 </w:t>
            </w:r>
            <w:r w:rsidRPr="001C33FA">
              <w:rPr>
                <w:rFonts w:ascii="Times New Roman" w:hAnsi="Times New Roman" w:cs="Times New Roman"/>
                <w:color w:val="000000" w:themeColor="text1"/>
                <w:sz w:val="24"/>
                <w:szCs w:val="24"/>
              </w:rPr>
              <w:t xml:space="preserve">“Noteikumi par atkritumu dalītu savākšanu, sagatavošanu atkārtotai izmantošanai, pārstrādi un materiālu reģenerāciju” 2.punktā minēto prasību ieviešanu, kas, savukārt ļoti būtiski var ietekmēt iespēju Latvijai noteiktajā termiņā izpildīt 3.punktā noteikto - Līdz 2020.gadam nodrošināt atkritumu sagatavošanu atkārtotai izmantošanai, to pārstrādi vai materiālu reģenerāciju (izņemot enerģijas reģenerāciju un atkritumu pārstrādi materiālos, kurus paredzēts izmantot kā degvielu) 50 % apjomā (pēc svara) no kalendāra gadā radītā sadzīves atkritumu daudzuma. </w:t>
            </w:r>
          </w:p>
          <w:p w14:paraId="6CDA097E" w14:textId="52708A10" w:rsidR="00C61C1D" w:rsidRPr="001C33FA" w:rsidRDefault="00C61C1D" w:rsidP="00C61C1D">
            <w:pPr>
              <w:spacing w:before="120" w:after="120"/>
              <w:jc w:val="both"/>
              <w:rPr>
                <w:rFonts w:ascii="Times New Roman" w:hAnsi="Times New Roman" w:cs="Times New Roman"/>
                <w:color w:val="000000" w:themeColor="text1"/>
                <w:sz w:val="24"/>
                <w:szCs w:val="24"/>
              </w:rPr>
            </w:pPr>
            <w:r w:rsidRPr="001C33FA">
              <w:rPr>
                <w:rFonts w:ascii="Times New Roman" w:hAnsi="Times New Roman" w:cs="Times New Roman"/>
                <w:color w:val="000000" w:themeColor="text1"/>
                <w:sz w:val="24"/>
                <w:szCs w:val="24"/>
              </w:rPr>
              <w:t>Papildus, Rīgas dome nav veikusi nepieciešamā</w:t>
            </w:r>
            <w:r w:rsidR="00150402" w:rsidRPr="001C33FA">
              <w:rPr>
                <w:rFonts w:ascii="Times New Roman" w:hAnsi="Times New Roman" w:cs="Times New Roman"/>
                <w:color w:val="000000" w:themeColor="text1"/>
                <w:sz w:val="24"/>
                <w:szCs w:val="24"/>
              </w:rPr>
              <w:t>s</w:t>
            </w:r>
            <w:r w:rsidRPr="001C33FA">
              <w:rPr>
                <w:rFonts w:ascii="Times New Roman" w:hAnsi="Times New Roman" w:cs="Times New Roman"/>
                <w:color w:val="000000" w:themeColor="text1"/>
                <w:sz w:val="24"/>
                <w:szCs w:val="24"/>
              </w:rPr>
              <w:t xml:space="preserve"> darbības, lai laicīgi nodrošināt</w:t>
            </w:r>
            <w:r w:rsidR="00150402" w:rsidRPr="001C33FA">
              <w:rPr>
                <w:rFonts w:ascii="Times New Roman" w:hAnsi="Times New Roman" w:cs="Times New Roman"/>
                <w:color w:val="000000" w:themeColor="text1"/>
                <w:sz w:val="24"/>
                <w:szCs w:val="24"/>
              </w:rPr>
              <w:t>u</w:t>
            </w:r>
            <w:r w:rsidRPr="001C33FA">
              <w:rPr>
                <w:rFonts w:ascii="Times New Roman" w:hAnsi="Times New Roman" w:cs="Times New Roman"/>
                <w:color w:val="000000" w:themeColor="text1"/>
                <w:sz w:val="24"/>
                <w:szCs w:val="24"/>
              </w:rPr>
              <w:t xml:space="preserve"> Atkritumu apsaimniekošanas likuma 18.panta prasības, t.i. atbilstošā procedūrā izvēlēties atkritumu apsaimniekotāju(-us) un noslēgtu ar to (tiem) noslēgt līgumus  par atkritumu apsaimniekošanu Rīgā.</w:t>
            </w:r>
          </w:p>
          <w:p w14:paraId="66BD6F83" w14:textId="0C3FD3CE" w:rsidR="00CE6BE1" w:rsidRDefault="00C708BA" w:rsidP="00CE6BE1">
            <w:pPr>
              <w:spacing w:before="120" w:after="120"/>
              <w:jc w:val="both"/>
              <w:rPr>
                <w:rFonts w:ascii="Times New Roman" w:hAnsi="Times New Roman" w:cs="Times New Roman"/>
                <w:color w:val="000000"/>
                <w:sz w:val="24"/>
                <w:szCs w:val="24"/>
              </w:rPr>
            </w:pPr>
            <w:r w:rsidRPr="001C33FA">
              <w:rPr>
                <w:rFonts w:ascii="Times New Roman" w:hAnsi="Times New Roman" w:cs="Times New Roman"/>
                <w:color w:val="000000" w:themeColor="text1"/>
                <w:sz w:val="24"/>
                <w:szCs w:val="24"/>
              </w:rPr>
              <w:lastRenderedPageBreak/>
              <w:t xml:space="preserve">Ministrija ir secinājusi, </w:t>
            </w:r>
            <w:r w:rsidR="00CE6BE1" w:rsidRPr="001C33FA">
              <w:rPr>
                <w:rFonts w:ascii="Times New Roman" w:hAnsi="Times New Roman" w:cs="Times New Roman"/>
                <w:color w:val="000000" w:themeColor="text1"/>
                <w:sz w:val="24"/>
                <w:szCs w:val="24"/>
              </w:rPr>
              <w:t>ka Rīgas domes amatpersonas, iespējams,</w:t>
            </w:r>
            <w:r w:rsidR="00CE6BE1" w:rsidRPr="00CD6A3E">
              <w:rPr>
                <w:rFonts w:ascii="Times New Roman" w:hAnsi="Times New Roman" w:cs="Times New Roman"/>
                <w:color w:val="000000"/>
                <w:sz w:val="24"/>
                <w:szCs w:val="24"/>
              </w:rPr>
              <w:t xml:space="preserve"> ir iesaistītas Rīgas satiksmes iepirkumu lietā, par kuru ir uzsākts kriminālprocess.</w:t>
            </w:r>
            <w:r w:rsidR="00FD45C6">
              <w:rPr>
                <w:rFonts w:ascii="Times New Roman" w:hAnsi="Times New Roman" w:cs="Times New Roman"/>
                <w:color w:val="000000"/>
                <w:sz w:val="24"/>
                <w:szCs w:val="24"/>
              </w:rPr>
              <w:t xml:space="preserve"> </w:t>
            </w:r>
          </w:p>
          <w:p w14:paraId="0CED33D1" w14:textId="02E99EB0" w:rsidR="001C33FA" w:rsidRPr="001C33FA" w:rsidRDefault="00FD45C6" w:rsidP="00CE6BE1">
            <w:pPr>
              <w:spacing w:before="120" w:after="120"/>
              <w:jc w:val="both"/>
              <w:rPr>
                <w:rFonts w:ascii="Times New Roman" w:hAnsi="Times New Roman" w:cs="Times New Roman"/>
                <w:color w:val="000000" w:themeColor="text1"/>
                <w:sz w:val="24"/>
                <w:szCs w:val="24"/>
              </w:rPr>
            </w:pPr>
            <w:r w:rsidRPr="001C33FA">
              <w:rPr>
                <w:rFonts w:ascii="Times New Roman" w:hAnsi="Times New Roman" w:cs="Times New Roman"/>
                <w:color w:val="000000" w:themeColor="text1"/>
                <w:sz w:val="24"/>
                <w:szCs w:val="24"/>
              </w:rPr>
              <w:t>Jāatzīmē, ka Rīgas domes priekšsēdētāja vietnieks Andris Ameriks saistībā ar šo kriminālprocesu atkāpjas</w:t>
            </w:r>
            <w:r w:rsidR="00B6643D" w:rsidRPr="001C33FA">
              <w:rPr>
                <w:rFonts w:ascii="Times New Roman" w:hAnsi="Times New Roman" w:cs="Times New Roman"/>
                <w:color w:val="000000" w:themeColor="text1"/>
                <w:sz w:val="24"/>
                <w:szCs w:val="24"/>
              </w:rPr>
              <w:t xml:space="preserve"> no sava amata, uzsverot</w:t>
            </w:r>
            <w:r w:rsidR="009854DC" w:rsidRPr="001C33FA">
              <w:rPr>
                <w:rFonts w:ascii="Times New Roman" w:hAnsi="Times New Roman" w:cs="Times New Roman"/>
                <w:color w:val="000000" w:themeColor="text1"/>
                <w:sz w:val="24"/>
                <w:szCs w:val="24"/>
              </w:rPr>
              <w:t>,</w:t>
            </w:r>
            <w:r w:rsidR="00B6643D" w:rsidRPr="001C33FA">
              <w:rPr>
                <w:rFonts w:ascii="Times New Roman" w:hAnsi="Times New Roman" w:cs="Times New Roman"/>
                <w:color w:val="000000" w:themeColor="text1"/>
                <w:sz w:val="24"/>
                <w:szCs w:val="24"/>
              </w:rPr>
              <w:t xml:space="preserve"> ka šis ir reputācijas jautājums. Līdz ar to secināms, ka domes priekšsēdētāja vietnieks neatrada iespēju pie faktiskajiem apstākļiem palikt amatā, jo jūtas politiski atbildīgs par radušos situāciju.</w:t>
            </w:r>
            <w:r w:rsidR="001965F7" w:rsidRPr="001C33FA">
              <w:rPr>
                <w:color w:val="000000" w:themeColor="text1"/>
              </w:rPr>
              <w:t xml:space="preserve"> (</w:t>
            </w:r>
            <w:hyperlink r:id="rId9" w:history="1">
              <w:r w:rsidR="008A18E0" w:rsidRPr="001C33FA">
                <w:rPr>
                  <w:rStyle w:val="Hyperlink"/>
                  <w:rFonts w:ascii="Times New Roman" w:hAnsi="Times New Roman" w:cs="Times New Roman"/>
                  <w:color w:val="000000" w:themeColor="text1"/>
                  <w:sz w:val="24"/>
                  <w:szCs w:val="24"/>
                </w:rPr>
                <w:t>https://lvportals.lv/dienaskartiba/300913-rigas-domes-priekssedetaja-vietnieka-andra-amerika-pazinojums-2018</w:t>
              </w:r>
            </w:hyperlink>
            <w:r w:rsidR="001965F7" w:rsidRPr="001C33FA">
              <w:rPr>
                <w:rFonts w:ascii="Times New Roman" w:hAnsi="Times New Roman" w:cs="Times New Roman"/>
                <w:color w:val="000000" w:themeColor="text1"/>
                <w:sz w:val="24"/>
                <w:szCs w:val="24"/>
              </w:rPr>
              <w:t>)</w:t>
            </w:r>
            <w:r w:rsidR="008A18E0" w:rsidRPr="001C33FA">
              <w:rPr>
                <w:rFonts w:ascii="Times New Roman" w:hAnsi="Times New Roman" w:cs="Times New Roman"/>
                <w:color w:val="000000" w:themeColor="text1"/>
                <w:sz w:val="24"/>
                <w:szCs w:val="24"/>
              </w:rPr>
              <w:t>.</w:t>
            </w:r>
          </w:p>
          <w:p w14:paraId="75453A27" w14:textId="4181CDB1" w:rsidR="00C708BA" w:rsidRPr="001C33FA" w:rsidRDefault="00C708BA" w:rsidP="00CE6BE1">
            <w:pPr>
              <w:spacing w:before="120" w:after="120"/>
              <w:jc w:val="both"/>
              <w:rPr>
                <w:rFonts w:ascii="Times New Roman" w:hAnsi="Times New Roman" w:cs="Times New Roman"/>
                <w:color w:val="000000" w:themeColor="text1"/>
                <w:sz w:val="24"/>
                <w:szCs w:val="24"/>
              </w:rPr>
            </w:pPr>
            <w:r w:rsidRPr="001C33FA">
              <w:rPr>
                <w:rFonts w:ascii="Times New Roman" w:hAnsi="Times New Roman" w:cs="Times New Roman"/>
                <w:color w:val="000000" w:themeColor="text1"/>
                <w:sz w:val="24"/>
                <w:szCs w:val="24"/>
              </w:rPr>
              <w:t xml:space="preserve">Ņemot vērā to, ka pašvaldības iestādes </w:t>
            </w:r>
            <w:r w:rsidR="00703AE9" w:rsidRPr="001C33FA">
              <w:rPr>
                <w:rFonts w:ascii="Times New Roman" w:hAnsi="Times New Roman" w:cs="Times New Roman"/>
                <w:color w:val="000000" w:themeColor="text1"/>
                <w:sz w:val="24"/>
                <w:szCs w:val="24"/>
              </w:rPr>
              <w:t>organizatoriski</w:t>
            </w:r>
            <w:r w:rsidRPr="001C33FA">
              <w:rPr>
                <w:rFonts w:ascii="Times New Roman" w:hAnsi="Times New Roman" w:cs="Times New Roman"/>
                <w:color w:val="000000" w:themeColor="text1"/>
                <w:sz w:val="24"/>
                <w:szCs w:val="24"/>
              </w:rPr>
              <w:t xml:space="preserve"> ir padotas pašvaldības domei, </w:t>
            </w:r>
            <w:r w:rsidR="00703AE9" w:rsidRPr="001C33FA">
              <w:rPr>
                <w:rFonts w:ascii="Times New Roman" w:hAnsi="Times New Roman" w:cs="Times New Roman"/>
                <w:color w:val="000000" w:themeColor="text1"/>
                <w:sz w:val="24"/>
                <w:szCs w:val="24"/>
              </w:rPr>
              <w:t xml:space="preserve">kā arī likuma “Par pašvaldībām” 68.pants noteic, ka pašvaldības nolikumā noteiktajā kārtībā izpilddirektors ir atbildīgs par pašvaldības iestāžu un pašvaldības kapitālsabiedrību darbu. Ņemot vērā autonomiju, pašvaldība var noteikt arī citu pašvaldības iestāžu un kapitālsabiedrības darbības padotības sistēmu, taču sistēmai jābūt tādai, lai tā pilnā mērā nodrošina kontroli un pārraudzību pār iestādēm un kapitālsabiedrībām. Pašvaldība jebkurā gadījumā ir </w:t>
            </w:r>
            <w:r w:rsidRPr="001C33FA">
              <w:rPr>
                <w:rFonts w:ascii="Times New Roman" w:hAnsi="Times New Roman" w:cs="Times New Roman"/>
                <w:color w:val="000000" w:themeColor="text1"/>
                <w:sz w:val="24"/>
                <w:szCs w:val="24"/>
              </w:rPr>
              <w:t xml:space="preserve">atbildīga par tās izveidoto iestāžu </w:t>
            </w:r>
            <w:r w:rsidR="00703AE9" w:rsidRPr="001C33FA">
              <w:rPr>
                <w:rFonts w:ascii="Times New Roman" w:hAnsi="Times New Roman" w:cs="Times New Roman"/>
                <w:color w:val="000000" w:themeColor="text1"/>
                <w:sz w:val="24"/>
                <w:szCs w:val="24"/>
              </w:rPr>
              <w:t>un kapitālsabiedrību darbību</w:t>
            </w:r>
            <w:r w:rsidR="00BD024C" w:rsidRPr="001C33FA">
              <w:rPr>
                <w:rFonts w:ascii="Times New Roman" w:hAnsi="Times New Roman" w:cs="Times New Roman"/>
                <w:color w:val="000000" w:themeColor="text1"/>
                <w:sz w:val="24"/>
                <w:szCs w:val="24"/>
              </w:rPr>
              <w:t>,</w:t>
            </w:r>
            <w:r w:rsidR="00703AE9" w:rsidRPr="001C33FA">
              <w:rPr>
                <w:rFonts w:ascii="Times New Roman" w:hAnsi="Times New Roman" w:cs="Times New Roman"/>
                <w:color w:val="000000" w:themeColor="text1"/>
                <w:sz w:val="24"/>
                <w:szCs w:val="24"/>
              </w:rPr>
              <w:t xml:space="preserve"> un tai jāuzņemas atbildība </w:t>
            </w:r>
            <w:r w:rsidR="00BD024C" w:rsidRPr="001C33FA">
              <w:rPr>
                <w:rFonts w:ascii="Times New Roman" w:hAnsi="Times New Roman" w:cs="Times New Roman"/>
                <w:color w:val="000000" w:themeColor="text1"/>
                <w:sz w:val="24"/>
                <w:szCs w:val="24"/>
              </w:rPr>
              <w:t xml:space="preserve">par </w:t>
            </w:r>
            <w:r w:rsidR="00703AE9" w:rsidRPr="001C33FA">
              <w:rPr>
                <w:rFonts w:ascii="Times New Roman" w:hAnsi="Times New Roman" w:cs="Times New Roman"/>
                <w:color w:val="000000" w:themeColor="text1"/>
                <w:sz w:val="24"/>
                <w:szCs w:val="24"/>
              </w:rPr>
              <w:t>p</w:t>
            </w:r>
            <w:r w:rsidRPr="001C33FA">
              <w:rPr>
                <w:rFonts w:ascii="Times New Roman" w:hAnsi="Times New Roman" w:cs="Times New Roman"/>
                <w:color w:val="000000" w:themeColor="text1"/>
                <w:sz w:val="24"/>
                <w:szCs w:val="24"/>
              </w:rPr>
              <w:t xml:space="preserve">ašvaldības </w:t>
            </w:r>
            <w:r w:rsidR="00703AE9" w:rsidRPr="001C33FA">
              <w:rPr>
                <w:rFonts w:ascii="Times New Roman" w:hAnsi="Times New Roman" w:cs="Times New Roman"/>
                <w:color w:val="000000" w:themeColor="text1"/>
                <w:sz w:val="24"/>
                <w:szCs w:val="24"/>
              </w:rPr>
              <w:t>kapitālsabiedrību</w:t>
            </w:r>
            <w:r w:rsidR="00BD024C" w:rsidRPr="001C33FA">
              <w:rPr>
                <w:rFonts w:ascii="Times New Roman" w:hAnsi="Times New Roman" w:cs="Times New Roman"/>
                <w:color w:val="000000" w:themeColor="text1"/>
                <w:sz w:val="24"/>
                <w:szCs w:val="24"/>
              </w:rPr>
              <w:t xml:space="preserve"> pieļautajiem</w:t>
            </w:r>
            <w:r w:rsidRPr="001C33FA">
              <w:rPr>
                <w:rFonts w:ascii="Times New Roman" w:hAnsi="Times New Roman" w:cs="Times New Roman"/>
                <w:color w:val="000000" w:themeColor="text1"/>
                <w:sz w:val="24"/>
                <w:szCs w:val="24"/>
              </w:rPr>
              <w:t xml:space="preserve"> likumu pārk</w:t>
            </w:r>
            <w:r w:rsidR="00BD024C" w:rsidRPr="001C33FA">
              <w:rPr>
                <w:rFonts w:ascii="Times New Roman" w:hAnsi="Times New Roman" w:cs="Times New Roman"/>
                <w:color w:val="000000" w:themeColor="text1"/>
                <w:sz w:val="24"/>
                <w:szCs w:val="24"/>
              </w:rPr>
              <w:t>āpumiem.</w:t>
            </w:r>
            <w:r w:rsidRPr="001C33FA">
              <w:rPr>
                <w:rFonts w:ascii="Times New Roman" w:hAnsi="Times New Roman" w:cs="Times New Roman"/>
                <w:color w:val="000000" w:themeColor="text1"/>
                <w:sz w:val="24"/>
                <w:szCs w:val="24"/>
              </w:rPr>
              <w:t xml:space="preserve"> </w:t>
            </w:r>
            <w:r w:rsidR="00BD024C" w:rsidRPr="001C33FA">
              <w:rPr>
                <w:rFonts w:ascii="Times New Roman" w:hAnsi="Times New Roman" w:cs="Times New Roman"/>
                <w:color w:val="000000" w:themeColor="text1"/>
                <w:sz w:val="24"/>
                <w:szCs w:val="24"/>
              </w:rPr>
              <w:t xml:space="preserve">Šajā gadījumā ir pamats secināt, ka </w:t>
            </w:r>
            <w:r w:rsidRPr="001C33FA">
              <w:rPr>
                <w:rFonts w:ascii="Times New Roman" w:hAnsi="Times New Roman" w:cs="Times New Roman"/>
                <w:color w:val="000000" w:themeColor="text1"/>
                <w:sz w:val="24"/>
                <w:szCs w:val="24"/>
              </w:rPr>
              <w:t xml:space="preserve">dome </w:t>
            </w:r>
            <w:r w:rsidR="00BD024C" w:rsidRPr="001C33FA">
              <w:rPr>
                <w:rFonts w:ascii="Times New Roman" w:hAnsi="Times New Roman" w:cs="Times New Roman"/>
                <w:color w:val="000000" w:themeColor="text1"/>
                <w:sz w:val="24"/>
                <w:szCs w:val="24"/>
              </w:rPr>
              <w:t>pieļāva</w:t>
            </w:r>
            <w:r w:rsidRPr="001C33FA">
              <w:rPr>
                <w:rFonts w:ascii="Times New Roman" w:hAnsi="Times New Roman" w:cs="Times New Roman"/>
                <w:color w:val="000000" w:themeColor="text1"/>
                <w:sz w:val="24"/>
                <w:szCs w:val="24"/>
              </w:rPr>
              <w:t xml:space="preserve"> prettiesisku bezdarbību</w:t>
            </w:r>
            <w:r w:rsidR="00BD024C" w:rsidRPr="001C33FA">
              <w:rPr>
                <w:rFonts w:ascii="Times New Roman" w:hAnsi="Times New Roman" w:cs="Times New Roman"/>
                <w:color w:val="000000" w:themeColor="text1"/>
                <w:sz w:val="24"/>
                <w:szCs w:val="24"/>
              </w:rPr>
              <w:t>, jo</w:t>
            </w:r>
            <w:r w:rsidRPr="001C33FA">
              <w:rPr>
                <w:rFonts w:ascii="Times New Roman" w:hAnsi="Times New Roman" w:cs="Times New Roman"/>
                <w:color w:val="000000" w:themeColor="text1"/>
                <w:sz w:val="24"/>
                <w:szCs w:val="24"/>
              </w:rPr>
              <w:t xml:space="preserve"> n</w:t>
            </w:r>
            <w:r w:rsidR="00BD024C" w:rsidRPr="001C33FA">
              <w:rPr>
                <w:rFonts w:ascii="Times New Roman" w:hAnsi="Times New Roman" w:cs="Times New Roman"/>
                <w:color w:val="000000" w:themeColor="text1"/>
                <w:sz w:val="24"/>
                <w:szCs w:val="24"/>
              </w:rPr>
              <w:t>av</w:t>
            </w:r>
            <w:r w:rsidRPr="001C33FA">
              <w:rPr>
                <w:rFonts w:ascii="Times New Roman" w:hAnsi="Times New Roman" w:cs="Times New Roman"/>
                <w:color w:val="000000" w:themeColor="text1"/>
                <w:sz w:val="24"/>
                <w:szCs w:val="24"/>
              </w:rPr>
              <w:t xml:space="preserve"> izpildījusi </w:t>
            </w:r>
            <w:r w:rsidR="00BD024C" w:rsidRPr="001C33FA">
              <w:rPr>
                <w:rFonts w:ascii="Times New Roman" w:hAnsi="Times New Roman" w:cs="Times New Roman"/>
                <w:color w:val="000000" w:themeColor="text1"/>
                <w:sz w:val="24"/>
                <w:szCs w:val="24"/>
              </w:rPr>
              <w:t xml:space="preserve">savu ar likumu uzliktu pienākumu </w:t>
            </w:r>
            <w:r w:rsidRPr="001C33FA">
              <w:rPr>
                <w:rFonts w:ascii="Times New Roman" w:hAnsi="Times New Roman" w:cs="Times New Roman"/>
                <w:color w:val="000000" w:themeColor="text1"/>
                <w:sz w:val="24"/>
                <w:szCs w:val="24"/>
              </w:rPr>
              <w:t xml:space="preserve">pašvaldības </w:t>
            </w:r>
            <w:r w:rsidR="00BD024C" w:rsidRPr="001C33FA">
              <w:rPr>
                <w:rFonts w:ascii="Times New Roman" w:hAnsi="Times New Roman" w:cs="Times New Roman"/>
                <w:color w:val="000000" w:themeColor="text1"/>
                <w:sz w:val="24"/>
                <w:szCs w:val="24"/>
              </w:rPr>
              <w:t>kapitālsabiedrību</w:t>
            </w:r>
            <w:r w:rsidRPr="001C33FA">
              <w:rPr>
                <w:rFonts w:ascii="Times New Roman" w:hAnsi="Times New Roman" w:cs="Times New Roman"/>
                <w:color w:val="000000" w:themeColor="text1"/>
                <w:sz w:val="24"/>
                <w:szCs w:val="24"/>
              </w:rPr>
              <w:t xml:space="preserve"> </w:t>
            </w:r>
            <w:r w:rsidR="00BD024C" w:rsidRPr="001C33FA">
              <w:rPr>
                <w:rFonts w:ascii="Times New Roman" w:hAnsi="Times New Roman" w:cs="Times New Roman"/>
                <w:color w:val="000000" w:themeColor="text1"/>
                <w:sz w:val="24"/>
                <w:szCs w:val="24"/>
              </w:rPr>
              <w:t>kontrolē</w:t>
            </w:r>
            <w:r w:rsidRPr="001C33FA">
              <w:rPr>
                <w:rFonts w:ascii="Times New Roman" w:hAnsi="Times New Roman" w:cs="Times New Roman"/>
                <w:color w:val="000000" w:themeColor="text1"/>
                <w:sz w:val="24"/>
                <w:szCs w:val="24"/>
              </w:rPr>
              <w:t>.</w:t>
            </w:r>
          </w:p>
          <w:p w14:paraId="21918980" w14:textId="63AD8F59" w:rsidR="00CE6BE1" w:rsidRDefault="00CE6BE1" w:rsidP="00CE6BE1">
            <w:pPr>
              <w:spacing w:before="120" w:after="120"/>
              <w:jc w:val="both"/>
              <w:rPr>
                <w:rFonts w:ascii="Times New Roman" w:hAnsi="Times New Roman" w:cs="Times New Roman"/>
                <w:color w:val="000000"/>
                <w:sz w:val="24"/>
                <w:szCs w:val="24"/>
              </w:rPr>
            </w:pPr>
            <w:r w:rsidRPr="00CD6A3E">
              <w:rPr>
                <w:rFonts w:ascii="Times New Roman" w:hAnsi="Times New Roman" w:cs="Times New Roman"/>
                <w:color w:val="000000"/>
                <w:sz w:val="24"/>
                <w:szCs w:val="24"/>
              </w:rPr>
              <w:t>Par to, ka Rīgas dome nav nodrošinājusi labu pārvaldību ne Rīgas satiksmē, ne arī citās pašvaldības kapitālsabiedrības liecina gan neskaitāmas publikācijas plašsaziņas līdzekļos, gan Rīgas domes deputātu iesniegumi. Piemēram, “</w:t>
            </w:r>
            <w:r w:rsidRPr="00CD6A3E">
              <w:rPr>
                <w:rFonts w:ascii="Times New Roman" w:hAnsi="Times New Roman" w:cs="Times New Roman"/>
                <w:bCs/>
                <w:color w:val="000000"/>
                <w:sz w:val="24"/>
                <w:szCs w:val="24"/>
                <w:u w:val="single"/>
              </w:rPr>
              <w:t>Par to, ka Rīgas satiksmei nākamgad no pašvaldības budžeta vajadzīgi 108 miljoni eiro un ne mazāk, var vienīgi ticēt vai neticēt atbildīgajām amatpersonām. Detalizēti aprēķini un informācija, ko šie 108 miljoni ietver, plašākai sabiedrībai nav pieejami.</w:t>
            </w:r>
            <w:r w:rsidRPr="00CD6A3E">
              <w:rPr>
                <w:rFonts w:ascii="Times New Roman" w:hAnsi="Times New Roman" w:cs="Times New Roman"/>
                <w:color w:val="000000"/>
                <w:sz w:val="24"/>
                <w:szCs w:val="24"/>
                <w:u w:val="single"/>
              </w:rPr>
              <w:t>”</w:t>
            </w:r>
            <w:r w:rsidRPr="00CD6A3E">
              <w:rPr>
                <w:rFonts w:ascii="Times New Roman" w:hAnsi="Times New Roman" w:cs="Times New Roman"/>
                <w:color w:val="000000"/>
                <w:sz w:val="24"/>
                <w:szCs w:val="24"/>
              </w:rPr>
              <w:t xml:space="preserve"> (</w:t>
            </w:r>
            <w:hyperlink r:id="rId10" w:history="1">
              <w:r w:rsidRPr="00CD6A3E">
                <w:rPr>
                  <w:rStyle w:val="Hyperlink"/>
                  <w:rFonts w:ascii="Times New Roman" w:hAnsi="Times New Roman" w:cs="Times New Roman"/>
                  <w:color w:val="000000"/>
                  <w:sz w:val="24"/>
                  <w:szCs w:val="24"/>
                </w:rPr>
                <w:t>https://www.lsm.lv/raksts/zinas/latvija/no-katra-ridzinieka-rigas-satiksmei-videji-gada-270-eiro.a260285/</w:t>
              </w:r>
            </w:hyperlink>
            <w:r w:rsidRPr="00CD6A3E">
              <w:rPr>
                <w:rFonts w:ascii="Times New Roman" w:hAnsi="Times New Roman" w:cs="Times New Roman"/>
                <w:color w:val="000000"/>
                <w:sz w:val="24"/>
                <w:szCs w:val="24"/>
              </w:rPr>
              <w:t xml:space="preserve">). Pēc būtības iepriekš minētais liecina par to, ka gan no Rīgas domes deputātiem, kuru ekskluzīva kompetence saskaņā ar likuma “Par pašvaldībām” 21.panta pirmās daļas 8.punktu ir izveidot, reorganizēt un likvidēt pašvaldības iestādes, pašvaldības kapitālsabiedrības, biedrības un nodibinājumus, apstiprināt pašvaldības iestāžu nolikumus, nevarēja pilnvērtīgi realizēt šīs savas tiesības </w:t>
            </w:r>
            <w:r w:rsidR="00767A32" w:rsidRPr="00CD6A3E">
              <w:rPr>
                <w:rFonts w:ascii="Times New Roman" w:hAnsi="Times New Roman" w:cs="Times New Roman"/>
                <w:color w:val="000000"/>
                <w:sz w:val="24"/>
                <w:szCs w:val="24"/>
              </w:rPr>
              <w:t>pilnvērtīgas</w:t>
            </w:r>
            <w:r w:rsidRPr="00CD6A3E">
              <w:rPr>
                <w:rFonts w:ascii="Times New Roman" w:hAnsi="Times New Roman" w:cs="Times New Roman"/>
                <w:color w:val="000000"/>
                <w:sz w:val="24"/>
                <w:szCs w:val="24"/>
              </w:rPr>
              <w:t xml:space="preserve"> informācijas trūkuma dēļ.</w:t>
            </w:r>
          </w:p>
          <w:p w14:paraId="030F079A" w14:textId="022796A4" w:rsidR="00E50290" w:rsidRPr="00233021" w:rsidRDefault="00E50290" w:rsidP="00CE6BE1">
            <w:pPr>
              <w:spacing w:before="120" w:after="120"/>
              <w:jc w:val="both"/>
              <w:rPr>
                <w:rFonts w:ascii="Times New Roman" w:hAnsi="Times New Roman" w:cs="Times New Roman"/>
                <w:color w:val="000000" w:themeColor="text1"/>
                <w:sz w:val="24"/>
                <w:szCs w:val="24"/>
              </w:rPr>
            </w:pPr>
            <w:r w:rsidRPr="00233021">
              <w:rPr>
                <w:rFonts w:ascii="Times New Roman" w:hAnsi="Times New Roman" w:cs="Times New Roman"/>
                <w:color w:val="000000" w:themeColor="text1"/>
                <w:sz w:val="24"/>
                <w:szCs w:val="24"/>
              </w:rPr>
              <w:t>Ministrija ir secinājusi, ka Rīgas pilsētas pašvaldība ir vienīga pašvaldība, kas vēl nav pieslēgusies</w:t>
            </w:r>
            <w:r w:rsidRPr="00233021">
              <w:rPr>
                <w:color w:val="000000" w:themeColor="text1"/>
              </w:rPr>
              <w:t xml:space="preserve"> </w:t>
            </w:r>
            <w:r w:rsidRPr="00233021">
              <w:rPr>
                <w:rFonts w:ascii="Times New Roman" w:hAnsi="Times New Roman" w:cs="Times New Roman"/>
                <w:color w:val="000000" w:themeColor="text1"/>
                <w:sz w:val="24"/>
                <w:szCs w:val="24"/>
              </w:rPr>
              <w:t>Būvniecības informācijas sistēmai.</w:t>
            </w:r>
            <w:r w:rsidRPr="00233021">
              <w:rPr>
                <w:color w:val="000000" w:themeColor="text1"/>
              </w:rPr>
              <w:t xml:space="preserve"> </w:t>
            </w:r>
            <w:r w:rsidRPr="00233021">
              <w:rPr>
                <w:rFonts w:ascii="Times New Roman" w:hAnsi="Times New Roman" w:cs="Times New Roman"/>
                <w:color w:val="000000" w:themeColor="text1"/>
                <w:sz w:val="24"/>
                <w:szCs w:val="24"/>
              </w:rPr>
              <w:t xml:space="preserve">Ministru kabineta 2015.gada 28.jūlija noteikumu Nr.438 „Būvniecības informācijas sistēmas noteikumi” (turpmāk – Noteikumi Nr.438) </w:t>
            </w:r>
            <w:r w:rsidR="009C77F2" w:rsidRPr="00233021">
              <w:rPr>
                <w:rFonts w:ascii="Times New Roman" w:hAnsi="Times New Roman" w:cs="Times New Roman"/>
                <w:color w:val="000000" w:themeColor="text1"/>
                <w:sz w:val="24"/>
                <w:szCs w:val="24"/>
              </w:rPr>
              <w:t xml:space="preserve">43.punkts noteic, ka vienošanās ar sistēmas pārzini noslēdzama līdz 2016. gada 1. martam. Savukārt, Noteikumu Nr.438 </w:t>
            </w:r>
            <w:r w:rsidRPr="00233021">
              <w:rPr>
                <w:rFonts w:ascii="Times New Roman" w:hAnsi="Times New Roman" w:cs="Times New Roman"/>
                <w:color w:val="000000" w:themeColor="text1"/>
                <w:sz w:val="24"/>
                <w:szCs w:val="24"/>
              </w:rPr>
              <w:t xml:space="preserve">46.punkts noteic, ka datu apmaiņas kārtība un sistēmas lietošanas kārtība, kas izriet no vienošanās, kas līdz 2016.gada 31.decembrim noslēgta starp sistēmas pārzini un sistēmas dalībnieku, piemērojama līdz jaunas vienošanās noslēgšanai, bet ne ilgāk kā līdz 2017.gada 1. jūnijam.  Tādējādi Rīgas pilsētas pašvaldībai saskaņā ar Noteikumu Nr.438 43.punktu jau bija pienākums noslēgt vienošanos līdz 2016.gada 1.martam ar Ekonomikas ministriju. Savukārt tā kā no 2017.gada 1.janvāra </w:t>
            </w:r>
            <w:r w:rsidR="00AE5D27" w:rsidRPr="00233021">
              <w:rPr>
                <w:rFonts w:ascii="Times New Roman" w:hAnsi="Times New Roman" w:cs="Times New Roman"/>
                <w:color w:val="000000" w:themeColor="text1"/>
                <w:sz w:val="24"/>
                <w:szCs w:val="24"/>
              </w:rPr>
              <w:t>Būvniecības informācijas sistēmas</w:t>
            </w:r>
            <w:r w:rsidRPr="00233021">
              <w:rPr>
                <w:rFonts w:ascii="Times New Roman" w:hAnsi="Times New Roman" w:cs="Times New Roman"/>
                <w:color w:val="000000" w:themeColor="text1"/>
                <w:sz w:val="24"/>
                <w:szCs w:val="24"/>
              </w:rPr>
              <w:t xml:space="preserve"> pārzinis ir </w:t>
            </w:r>
            <w:r w:rsidRPr="00233021">
              <w:rPr>
                <w:rFonts w:ascii="Times New Roman" w:hAnsi="Times New Roman" w:cs="Times New Roman"/>
                <w:color w:val="000000" w:themeColor="text1"/>
                <w:sz w:val="24"/>
                <w:szCs w:val="24"/>
              </w:rPr>
              <w:lastRenderedPageBreak/>
              <w:t>Birojs un ievērojot Noteikumu Nr.438 43. un 46.punktu, Rīgas pilsētas pašvaldībai bija jānoslēdz vienošanos ar Biroju līdz 2017.gada 1.jūnijam.</w:t>
            </w:r>
            <w:r w:rsidR="001D4F70" w:rsidRPr="00233021">
              <w:rPr>
                <w:color w:val="000000" w:themeColor="text1"/>
              </w:rPr>
              <w:t xml:space="preserve"> </w:t>
            </w:r>
            <w:r w:rsidR="001D4F70" w:rsidRPr="00233021">
              <w:rPr>
                <w:rFonts w:ascii="Times New Roman" w:hAnsi="Times New Roman" w:cs="Times New Roman"/>
                <w:color w:val="000000" w:themeColor="text1"/>
                <w:sz w:val="24"/>
                <w:szCs w:val="24"/>
              </w:rPr>
              <w:t>Birojs norāda, ka process par sadarbības līguma noslēgšanu no Biroja puses tika uzsākts jau 2017.gada 29.martā,</w:t>
            </w:r>
            <w:r w:rsidR="00093B47" w:rsidRPr="00233021">
              <w:rPr>
                <w:rFonts w:ascii="Times New Roman" w:hAnsi="Times New Roman" w:cs="Times New Roman"/>
                <w:color w:val="000000" w:themeColor="text1"/>
                <w:sz w:val="24"/>
                <w:szCs w:val="24"/>
              </w:rPr>
              <w:t xml:space="preserve"> taču </w:t>
            </w:r>
            <w:r w:rsidR="001D5139" w:rsidRPr="00233021">
              <w:rPr>
                <w:rFonts w:ascii="Times New Roman" w:hAnsi="Times New Roman" w:cs="Times New Roman"/>
                <w:color w:val="000000" w:themeColor="text1"/>
                <w:sz w:val="24"/>
                <w:szCs w:val="24"/>
              </w:rPr>
              <w:t xml:space="preserve">tas </w:t>
            </w:r>
            <w:r w:rsidR="00093B47" w:rsidRPr="00233021">
              <w:rPr>
                <w:rFonts w:ascii="Times New Roman" w:hAnsi="Times New Roman" w:cs="Times New Roman"/>
                <w:color w:val="000000" w:themeColor="text1"/>
                <w:sz w:val="24"/>
                <w:szCs w:val="24"/>
              </w:rPr>
              <w:t>joprojām nav noslēgts.</w:t>
            </w:r>
            <w:r w:rsidR="00093B47" w:rsidRPr="00233021">
              <w:rPr>
                <w:color w:val="000000" w:themeColor="text1"/>
              </w:rPr>
              <w:t xml:space="preserve"> </w:t>
            </w:r>
            <w:r w:rsidR="00093B47" w:rsidRPr="00233021">
              <w:rPr>
                <w:rFonts w:ascii="Times New Roman" w:hAnsi="Times New Roman" w:cs="Times New Roman"/>
                <w:color w:val="000000" w:themeColor="text1"/>
                <w:sz w:val="24"/>
                <w:szCs w:val="24"/>
              </w:rPr>
              <w:t xml:space="preserve">Tādējādi Rīgas pilsētas pašvaldības rīcība, vilcinoties noslēgt sadarbības līgumu par </w:t>
            </w:r>
            <w:r w:rsidR="00E81C5C">
              <w:rPr>
                <w:rFonts w:ascii="Times New Roman" w:hAnsi="Times New Roman" w:cs="Times New Roman"/>
                <w:color w:val="000000" w:themeColor="text1"/>
                <w:sz w:val="24"/>
                <w:szCs w:val="24"/>
              </w:rPr>
              <w:t>Bū</w:t>
            </w:r>
            <w:r w:rsidR="00AE5D27" w:rsidRPr="00233021">
              <w:rPr>
                <w:rFonts w:ascii="Times New Roman" w:hAnsi="Times New Roman" w:cs="Times New Roman"/>
                <w:color w:val="000000" w:themeColor="text1"/>
                <w:sz w:val="24"/>
                <w:szCs w:val="24"/>
              </w:rPr>
              <w:t>vniecības informācijas sistēmas</w:t>
            </w:r>
            <w:r w:rsidR="00093B47" w:rsidRPr="00233021">
              <w:rPr>
                <w:rFonts w:ascii="Times New Roman" w:hAnsi="Times New Roman" w:cs="Times New Roman"/>
                <w:color w:val="000000" w:themeColor="text1"/>
                <w:sz w:val="24"/>
                <w:szCs w:val="24"/>
              </w:rPr>
              <w:t xml:space="preserve"> lietošanu, ievērojami kavē normatīvā regulējumā paredzēto pra</w:t>
            </w:r>
            <w:r w:rsidR="00745867" w:rsidRPr="00233021">
              <w:rPr>
                <w:rFonts w:ascii="Times New Roman" w:hAnsi="Times New Roman" w:cs="Times New Roman"/>
                <w:color w:val="000000" w:themeColor="text1"/>
                <w:sz w:val="24"/>
                <w:szCs w:val="24"/>
              </w:rPr>
              <w:t>sību īstenošanu un pārkāpj normatīvo aktu prasības.</w:t>
            </w:r>
          </w:p>
          <w:p w14:paraId="54391054" w14:textId="5B845970" w:rsidR="0078515E" w:rsidRPr="001C33FA" w:rsidRDefault="0078515E" w:rsidP="00CE6BE1">
            <w:pPr>
              <w:spacing w:before="120" w:after="120"/>
              <w:jc w:val="both"/>
              <w:rPr>
                <w:rFonts w:ascii="Times New Roman" w:hAnsi="Times New Roman" w:cs="Times New Roman"/>
                <w:color w:val="000000" w:themeColor="text1"/>
                <w:sz w:val="24"/>
                <w:szCs w:val="24"/>
              </w:rPr>
            </w:pPr>
            <w:r w:rsidRPr="001C33FA">
              <w:rPr>
                <w:rFonts w:ascii="Times New Roman" w:hAnsi="Times New Roman" w:cs="Times New Roman"/>
                <w:color w:val="000000" w:themeColor="text1"/>
                <w:sz w:val="24"/>
                <w:szCs w:val="24"/>
              </w:rPr>
              <w:t>Ministrija arī saņēmusi Finanšu ministrijas informāciju, no kuras izriet, ka  Rīgas dome un RP SIA "Rīgas satiksme" sniedz potenciālu valsts atbalstu pretēji normatīvo aktu prasībām.</w:t>
            </w:r>
            <w:r w:rsidR="00C74718" w:rsidRPr="001C33FA">
              <w:rPr>
                <w:color w:val="000000" w:themeColor="text1"/>
              </w:rPr>
              <w:t xml:space="preserve"> </w:t>
            </w:r>
            <w:r w:rsidR="00C74718" w:rsidRPr="001C33FA">
              <w:rPr>
                <w:rFonts w:ascii="Times New Roman" w:hAnsi="Times New Roman" w:cs="Times New Roman"/>
                <w:color w:val="000000" w:themeColor="text1"/>
                <w:sz w:val="24"/>
                <w:szCs w:val="24"/>
              </w:rPr>
              <w:t>Finanšu ministrija ir norādījusi, veicot saraksti ar Rīgas domi</w:t>
            </w:r>
            <w:r w:rsidR="00F35E40" w:rsidRPr="001C33FA">
              <w:rPr>
                <w:rFonts w:ascii="Times New Roman" w:hAnsi="Times New Roman" w:cs="Times New Roman"/>
                <w:color w:val="000000" w:themeColor="text1"/>
                <w:sz w:val="24"/>
                <w:szCs w:val="24"/>
              </w:rPr>
              <w:t xml:space="preserve"> un SIA “Rīgas Satiksmi”</w:t>
            </w:r>
            <w:r w:rsidR="00C74718" w:rsidRPr="001C33FA">
              <w:rPr>
                <w:rFonts w:ascii="Times New Roman" w:hAnsi="Times New Roman" w:cs="Times New Roman"/>
                <w:color w:val="000000" w:themeColor="text1"/>
                <w:sz w:val="24"/>
                <w:szCs w:val="24"/>
              </w:rPr>
              <w:t xml:space="preserve">, ka RS noslēgtajā līgumā ar SIA “Pilsētas līnijas” par reklāmas nesēju nomu nav nosacījumu, ka SIA “Pilsētas līnijas” būtu jāiegulda savi privātie resursi pašvaldības objektā vai ka SIA “Pilsētas līnijas” būtu jānodrošina infrastruktūras objektu (reklāmas nesēju), kuri pašvaldībai vai tās kapitālsabiedrībai būtu jānodrošina savā administratīvajā teritorijā, izbūvi un uzturēšanu. Savukārt, sabiedrisko pieturvietu nojumju nomas maksu RS ir noteikusi pēc saviem apsvērumiem, kā arī līguma slēgšanas procedūra ar SIA “Pilsētas līnijas” nav notikusi atbilstoši nacionālajam normatīvajam regulējumam, līdz ar to nav iespējams gūt pārliecību, ka sabiedrisko pieturvietu nojumju nomas maksa atbilst tirgus cenai (maksimāli augstākai iespējamai cenai) un izslēgt valsts atbalsta esamību starp </w:t>
            </w:r>
            <w:r w:rsidR="00777C28" w:rsidRPr="001C33FA">
              <w:rPr>
                <w:rFonts w:ascii="Times New Roman" w:hAnsi="Times New Roman" w:cs="Times New Roman"/>
                <w:color w:val="000000" w:themeColor="text1"/>
                <w:sz w:val="24"/>
                <w:szCs w:val="24"/>
              </w:rPr>
              <w:t>SIA “Rīgas Satiksme”</w:t>
            </w:r>
            <w:r w:rsidR="00C74718" w:rsidRPr="001C33FA">
              <w:rPr>
                <w:rFonts w:ascii="Times New Roman" w:hAnsi="Times New Roman" w:cs="Times New Roman"/>
                <w:color w:val="000000" w:themeColor="text1"/>
                <w:sz w:val="24"/>
                <w:szCs w:val="24"/>
              </w:rPr>
              <w:t xml:space="preserve"> un SIA “Pilsētas līnijas” noslēgtajos darījumos.</w:t>
            </w:r>
            <w:r w:rsidR="00F35E40" w:rsidRPr="001C33FA">
              <w:rPr>
                <w:color w:val="000000" w:themeColor="text1"/>
              </w:rPr>
              <w:t xml:space="preserve"> </w:t>
            </w:r>
            <w:r w:rsidR="00F35E40" w:rsidRPr="001C33FA">
              <w:rPr>
                <w:rFonts w:ascii="Times New Roman" w:hAnsi="Times New Roman" w:cs="Times New Roman"/>
                <w:color w:val="000000" w:themeColor="text1"/>
                <w:sz w:val="24"/>
                <w:szCs w:val="24"/>
              </w:rPr>
              <w:t xml:space="preserve">Finanšu ministrija arī norādījusi </w:t>
            </w:r>
            <w:r w:rsidR="00777C28" w:rsidRPr="001C33FA">
              <w:rPr>
                <w:rFonts w:ascii="Times New Roman" w:hAnsi="Times New Roman" w:cs="Times New Roman"/>
                <w:color w:val="000000" w:themeColor="text1"/>
                <w:sz w:val="24"/>
                <w:szCs w:val="24"/>
              </w:rPr>
              <w:t>SIA “</w:t>
            </w:r>
            <w:r w:rsidR="00F35E40" w:rsidRPr="001C33FA">
              <w:rPr>
                <w:rFonts w:ascii="Times New Roman" w:hAnsi="Times New Roman" w:cs="Times New Roman"/>
                <w:color w:val="000000" w:themeColor="text1"/>
                <w:sz w:val="24"/>
                <w:szCs w:val="24"/>
              </w:rPr>
              <w:t>Rīgas Satiksmei</w:t>
            </w:r>
            <w:r w:rsidR="00777C28" w:rsidRPr="001C33FA">
              <w:rPr>
                <w:rFonts w:ascii="Times New Roman" w:hAnsi="Times New Roman" w:cs="Times New Roman"/>
                <w:color w:val="000000" w:themeColor="text1"/>
                <w:sz w:val="24"/>
                <w:szCs w:val="24"/>
              </w:rPr>
              <w:t>”</w:t>
            </w:r>
            <w:r w:rsidR="00F35E40" w:rsidRPr="001C33FA">
              <w:rPr>
                <w:rFonts w:ascii="Times New Roman" w:hAnsi="Times New Roman" w:cs="Times New Roman"/>
                <w:color w:val="000000" w:themeColor="text1"/>
                <w:sz w:val="24"/>
                <w:szCs w:val="24"/>
              </w:rPr>
              <w:t>, uz tās pieļauto būtisku kļūdu vērtējumā par darījuma atbilstību privātā ieguldītāja principam un citiem pārkāpumiem.</w:t>
            </w:r>
            <w:r w:rsidR="00777C28" w:rsidRPr="001C33FA">
              <w:rPr>
                <w:color w:val="000000" w:themeColor="text1"/>
              </w:rPr>
              <w:t xml:space="preserve"> </w:t>
            </w:r>
            <w:r w:rsidR="00777C28" w:rsidRPr="001C33FA">
              <w:rPr>
                <w:rFonts w:ascii="Times New Roman" w:hAnsi="Times New Roman" w:cs="Times New Roman"/>
                <w:color w:val="000000" w:themeColor="text1"/>
                <w:sz w:val="24"/>
                <w:szCs w:val="24"/>
              </w:rPr>
              <w:t>Finanšu ministrija ir norādījusi arī uz to, ka SIA “Rīgas satiksme” nav sniegusi pamatotu izvērtējumu tam, ka SIA “Rīgas Satiksme” noslēgtais līgums ar SIA “Pilsētas līnijas” par reklāmas nesēju nomu ir ekonomiski racionāla rīcība un tā gūst pēc iespējas lielāko ekonomisko labumu no šī darījuma, nesniedzot ekonomisku priekšrocību SIA “Pilsētas līnijas” proti, saņemot no SIA “Pilsētas līnijas” vismaz tirgus nomas maksu par tās infrastruktūras nodošanu SIA “Pilsētas līnijas” lietošanā, kas atbilstu tirgus ekonomikas dalībnieka kritērijam. Līdz ar to FM ieskatā SIA “Rīgas Satiksme” nav sniegusi pietiekamu pamatojumu tam, lai pierādītu, ka noslēgtie līgumi ar SIA “Pilsētas līnijas” par reklāmas nesēju nomu atbilst tirgus ekonomikas dalībnieka principam.</w:t>
            </w:r>
          </w:p>
          <w:p w14:paraId="0B1635DE" w14:textId="77777777" w:rsidR="00CD6A3E" w:rsidRPr="00CD6A3E" w:rsidRDefault="00CE6BE1" w:rsidP="00CD6A3E">
            <w:pPr>
              <w:pStyle w:val="NormalWeb"/>
              <w:spacing w:before="120" w:beforeAutospacing="0" w:after="120" w:afterAutospacing="0"/>
              <w:ind w:right="-107"/>
              <w:jc w:val="both"/>
              <w:rPr>
                <w:color w:val="000000"/>
              </w:rPr>
            </w:pPr>
            <w:r w:rsidRPr="00CD6A3E">
              <w:rPr>
                <w:color w:val="000000"/>
              </w:rPr>
              <w:t>Vērtējot Rīgas domes šī sas</w:t>
            </w:r>
            <w:r w:rsidR="00CD6A3E" w:rsidRPr="00CD6A3E">
              <w:rPr>
                <w:color w:val="000000"/>
              </w:rPr>
              <w:t>aukuma darbu secināms, ka dome:</w:t>
            </w:r>
          </w:p>
          <w:p w14:paraId="46EF9633" w14:textId="77777777" w:rsidR="00CD6A3E" w:rsidRPr="00CD6A3E" w:rsidRDefault="00CE6BE1" w:rsidP="00CD6A3E">
            <w:pPr>
              <w:pStyle w:val="NormalWeb"/>
              <w:numPr>
                <w:ilvl w:val="0"/>
                <w:numId w:val="17"/>
              </w:numPr>
              <w:spacing w:before="120" w:beforeAutospacing="0" w:after="120" w:afterAutospacing="0"/>
              <w:ind w:right="35"/>
              <w:jc w:val="both"/>
              <w:rPr>
                <w:color w:val="000000"/>
              </w:rPr>
            </w:pPr>
            <w:r w:rsidRPr="00CD6A3E">
              <w:rPr>
                <w:color w:val="000000"/>
              </w:rPr>
              <w:t xml:space="preserve">ir pārkāpusi Eiropas Vietējo pašvaldību hartas 3.panta pirmajā daļā un likuma „Par pašvaldībām” 3.panta pirmajā daļā noteikto, ka vietējā pašvaldība darbojas vietējo iedzīvotāju interesēs; </w:t>
            </w:r>
          </w:p>
          <w:p w14:paraId="343D38F0" w14:textId="77777777" w:rsidR="00CD6A3E" w:rsidRPr="00CD6A3E" w:rsidRDefault="00CE6BE1" w:rsidP="00CD6A3E">
            <w:pPr>
              <w:pStyle w:val="NormalWeb"/>
              <w:numPr>
                <w:ilvl w:val="0"/>
                <w:numId w:val="17"/>
              </w:numPr>
              <w:spacing w:before="120" w:beforeAutospacing="0" w:after="120" w:afterAutospacing="0"/>
              <w:ind w:right="35"/>
              <w:jc w:val="both"/>
              <w:rPr>
                <w:color w:val="000000"/>
              </w:rPr>
            </w:pPr>
            <w:r w:rsidRPr="00CD6A3E">
              <w:rPr>
                <w:color w:val="000000"/>
              </w:rPr>
              <w:t xml:space="preserve">ir pārkāpusi likuma „Par pašvaldībām” 21.panta otro daļu, kas nosaka, ka domes darbībai un </w:t>
            </w:r>
            <w:smartTag w:uri="schemas-tilde-lv/tildestengine" w:element="veidnes">
              <w:smartTagPr>
                <w:attr w:name="text" w:val="lēmumiem"/>
                <w:attr w:name="id" w:val="-1"/>
                <w:attr w:name="baseform" w:val="lēmum|s"/>
              </w:smartTagPr>
              <w:r w:rsidRPr="00CD6A3E">
                <w:rPr>
                  <w:color w:val="000000"/>
                </w:rPr>
                <w:t>lēmumiem</w:t>
              </w:r>
            </w:smartTag>
            <w:r w:rsidRPr="00CD6A3E">
              <w:rPr>
                <w:color w:val="000000"/>
              </w:rPr>
              <w:t xml:space="preserve"> jābūt maksimāli lietderīgiem un minētā likuma 41.panta otro daļu, kas nosaka, ka pašvaldības </w:t>
            </w:r>
            <w:smartTag w:uri="schemas-tilde-lv/tildestengine" w:element="veidnes">
              <w:smartTagPr>
                <w:attr w:name="text" w:val="lēmumiem"/>
                <w:attr w:name="id" w:val="-1"/>
                <w:attr w:name="baseform" w:val="lēmum|s"/>
              </w:smartTagPr>
              <w:r w:rsidRPr="00CD6A3E">
                <w:rPr>
                  <w:color w:val="000000"/>
                </w:rPr>
                <w:t>lēmumiem</w:t>
              </w:r>
            </w:smartTag>
            <w:r w:rsidRPr="00CD6A3E">
              <w:rPr>
                <w:color w:val="000000"/>
              </w:rPr>
              <w:t xml:space="preserve"> jāatbilst Satversmei, šim likumam un citiem likumiem, kā arī Ministru kabineta noteikumiem;</w:t>
            </w:r>
          </w:p>
          <w:p w14:paraId="7A9C9B75" w14:textId="2BBE1878" w:rsidR="00CE6BE1" w:rsidRDefault="00CE6BE1" w:rsidP="00CD6A3E">
            <w:pPr>
              <w:pStyle w:val="NormalWeb"/>
              <w:numPr>
                <w:ilvl w:val="0"/>
                <w:numId w:val="17"/>
              </w:numPr>
              <w:spacing w:before="120" w:beforeAutospacing="0" w:after="120" w:afterAutospacing="0"/>
              <w:ind w:right="35"/>
              <w:jc w:val="both"/>
              <w:rPr>
                <w:color w:val="000000"/>
              </w:rPr>
            </w:pPr>
            <w:r w:rsidRPr="00CD6A3E">
              <w:rPr>
                <w:color w:val="000000"/>
              </w:rPr>
              <w:t xml:space="preserve">ir pārkāpusi valsts pārvaldes principus, kas nosaka publisku personu pakļautību likumam un tiesībām, pienākumu darboties normatīvajos </w:t>
            </w:r>
            <w:smartTag w:uri="schemas-tilde-lv/tildestengine" w:element="veidnes">
              <w:smartTagPr>
                <w:attr w:name="text" w:val="aktos"/>
                <w:attr w:name="id" w:val="-1"/>
                <w:attr w:name="baseform" w:val="akt|s"/>
              </w:smartTagPr>
              <w:r w:rsidRPr="00CD6A3E">
                <w:rPr>
                  <w:color w:val="000000"/>
                </w:rPr>
                <w:t>aktos</w:t>
              </w:r>
            </w:smartTag>
            <w:r w:rsidRPr="00CD6A3E">
              <w:rPr>
                <w:color w:val="000000"/>
              </w:rPr>
              <w:t xml:space="preserve"> noteiktās kompetences ietvaros, savas </w:t>
            </w:r>
            <w:smartTag w:uri="schemas-tilde-lv/tildestengine" w:element="veidnes">
              <w:smartTagPr>
                <w:attr w:name="text" w:val="pilnvaras"/>
                <w:attr w:name="id" w:val="-1"/>
                <w:attr w:name="baseform" w:val="pilnvar|a"/>
              </w:smartTagPr>
              <w:r w:rsidRPr="00CD6A3E">
                <w:rPr>
                  <w:color w:val="000000"/>
                </w:rPr>
                <w:t>pilnvaras</w:t>
              </w:r>
            </w:smartTag>
            <w:r w:rsidRPr="00CD6A3E">
              <w:rPr>
                <w:color w:val="000000"/>
              </w:rPr>
              <w:t xml:space="preserve"> izmantot tikai atbilstoši pilnvarojuma jēgai un mērķim, pienākumu darboties sabiedrības interesēs, kā arī </w:t>
            </w:r>
            <w:r w:rsidRPr="00CD6A3E">
              <w:rPr>
                <w:color w:val="000000"/>
              </w:rPr>
              <w:lastRenderedPageBreak/>
              <w:t>labas pārvaldības principu (Valsts pārvaldes iekārtas likuma 10.panta pirmā, trešā, ceturtā un piektā daļa);</w:t>
            </w:r>
          </w:p>
          <w:p w14:paraId="23AB845F" w14:textId="79212C06" w:rsidR="00FF019A" w:rsidRPr="001C33FA" w:rsidRDefault="00FF019A" w:rsidP="00FF019A">
            <w:pPr>
              <w:pStyle w:val="NormalWeb"/>
              <w:numPr>
                <w:ilvl w:val="0"/>
                <w:numId w:val="17"/>
              </w:numPr>
              <w:spacing w:before="120" w:beforeAutospacing="0" w:after="120" w:afterAutospacing="0"/>
              <w:ind w:right="35"/>
              <w:jc w:val="both"/>
              <w:rPr>
                <w:color w:val="000000" w:themeColor="text1"/>
              </w:rPr>
            </w:pPr>
            <w:r w:rsidRPr="001C33FA">
              <w:rPr>
                <w:color w:val="000000" w:themeColor="text1"/>
              </w:rPr>
              <w:t>ir pārkāpusi Bērnu tiesību aizsardzības likuma 1.panta 16.punktu;</w:t>
            </w:r>
          </w:p>
          <w:p w14:paraId="3EF684CC" w14:textId="42612B13" w:rsidR="00760F22" w:rsidRPr="001C33FA" w:rsidRDefault="00760F22" w:rsidP="00760F22">
            <w:pPr>
              <w:pStyle w:val="NormalWeb"/>
              <w:numPr>
                <w:ilvl w:val="0"/>
                <w:numId w:val="17"/>
              </w:numPr>
              <w:spacing w:before="120" w:beforeAutospacing="0" w:after="120" w:afterAutospacing="0"/>
              <w:ind w:right="35"/>
              <w:jc w:val="both"/>
              <w:rPr>
                <w:color w:val="000000" w:themeColor="text1"/>
              </w:rPr>
            </w:pPr>
            <w:r w:rsidRPr="001C33FA">
              <w:rPr>
                <w:color w:val="000000" w:themeColor="text1"/>
              </w:rPr>
              <w:t>ir pārkāpusi likuma “Par pašvaldībām” 27.pantu, kas noteic, ka domes kārtējās sēdes sasauc priekšsēdētājs ne retāk kā reizi mēn</w:t>
            </w:r>
            <w:r w:rsidR="00D7085F" w:rsidRPr="001C33FA">
              <w:rPr>
                <w:color w:val="000000" w:themeColor="text1"/>
              </w:rPr>
              <w:t>esī;</w:t>
            </w:r>
          </w:p>
          <w:p w14:paraId="465AA9C3" w14:textId="3C6E2FD3" w:rsidR="00E14595" w:rsidRPr="001C33FA" w:rsidRDefault="00E14595" w:rsidP="00E14595">
            <w:pPr>
              <w:pStyle w:val="NormalWeb"/>
              <w:numPr>
                <w:ilvl w:val="0"/>
                <w:numId w:val="17"/>
              </w:numPr>
              <w:spacing w:before="120" w:beforeAutospacing="0" w:after="120" w:afterAutospacing="0"/>
              <w:ind w:right="35"/>
              <w:jc w:val="both"/>
              <w:rPr>
                <w:color w:val="000000" w:themeColor="text1"/>
              </w:rPr>
            </w:pPr>
            <w:r w:rsidRPr="001C33FA">
              <w:rPr>
                <w:color w:val="000000" w:themeColor="text1"/>
              </w:rPr>
              <w:t>ir pārkāpusi Republikas pilsētas domes un novada domes deputāta statusa likuma 9.pantu;</w:t>
            </w:r>
          </w:p>
          <w:p w14:paraId="753CA342" w14:textId="25304F33" w:rsidR="003F7049" w:rsidRPr="001C33FA" w:rsidRDefault="003F7049" w:rsidP="003F7049">
            <w:pPr>
              <w:pStyle w:val="NormalWeb"/>
              <w:numPr>
                <w:ilvl w:val="0"/>
                <w:numId w:val="17"/>
              </w:numPr>
              <w:spacing w:before="120" w:beforeAutospacing="0" w:after="120" w:afterAutospacing="0"/>
              <w:ind w:right="35"/>
              <w:jc w:val="both"/>
              <w:rPr>
                <w:color w:val="000000" w:themeColor="text1"/>
              </w:rPr>
            </w:pPr>
            <w:r w:rsidRPr="001C33FA">
              <w:rPr>
                <w:color w:val="000000" w:themeColor="text1"/>
              </w:rPr>
              <w:t>ir pārkāpusi Ministru kabineta 2013.gada 2.aprīļa noteikumu Nr.184 “Noteikumi par atkritumu dalītu savākšanu, sagatavošanu atkārtotai izmantošanai, pārstrādi un materiālu reģenerāciju” 2.punktu;</w:t>
            </w:r>
          </w:p>
          <w:p w14:paraId="1908D778" w14:textId="7B169A21" w:rsidR="00753A90" w:rsidRPr="001C33FA" w:rsidRDefault="00753A90" w:rsidP="00753A90">
            <w:pPr>
              <w:pStyle w:val="NormalWeb"/>
              <w:numPr>
                <w:ilvl w:val="0"/>
                <w:numId w:val="17"/>
              </w:numPr>
              <w:spacing w:before="120" w:beforeAutospacing="0" w:after="120" w:afterAutospacing="0"/>
              <w:ind w:right="35"/>
              <w:jc w:val="both"/>
              <w:rPr>
                <w:color w:val="000000" w:themeColor="text1"/>
              </w:rPr>
            </w:pPr>
            <w:r w:rsidRPr="001C33FA">
              <w:rPr>
                <w:color w:val="000000" w:themeColor="text1"/>
              </w:rPr>
              <w:t>nav veikusi nepieciešamās darbības, lai laicīgi nodrošinātu Atkritumu apsaimniekošanas likuma 18.panta prasību izpildi;</w:t>
            </w:r>
          </w:p>
          <w:p w14:paraId="68588217" w14:textId="4770F6B0" w:rsidR="00B24854" w:rsidRPr="002E459A" w:rsidRDefault="00B24854" w:rsidP="00CD6A3E">
            <w:pPr>
              <w:pStyle w:val="NormalWeb"/>
              <w:numPr>
                <w:ilvl w:val="0"/>
                <w:numId w:val="17"/>
              </w:numPr>
              <w:spacing w:before="120" w:beforeAutospacing="0" w:after="120" w:afterAutospacing="0"/>
              <w:ind w:right="35"/>
              <w:jc w:val="both"/>
              <w:rPr>
                <w:color w:val="000000" w:themeColor="text1"/>
              </w:rPr>
            </w:pPr>
            <w:r>
              <w:rPr>
                <w:color w:val="000000"/>
              </w:rPr>
              <w:t xml:space="preserve">nav pienācīgi pildījusi likuma “Par pašvaldībām” 14.panta otrās daļas 3. un 6.punkta prasības, kas nosaka, ka </w:t>
            </w:r>
            <w:r w:rsidRPr="00B24854">
              <w:rPr>
                <w:color w:val="000000" w:themeColor="text1"/>
                <w:shd w:val="clear" w:color="auto" w:fill="FFFFFF"/>
              </w:rPr>
              <w:t xml:space="preserve">pašvaldībām likumā noteiktajā kārtībā ir pienākums </w:t>
            </w:r>
            <w:r w:rsidRPr="00B24854">
              <w:rPr>
                <w:color w:val="000000" w:themeColor="text1"/>
              </w:rPr>
              <w:t>racionāli un lietderīgi apsaimniekot pašvaldības kustamo un nekustamo mantu, atbilstoši apstiprinātajam pašvaldības budžetam racionāli un lietderīgi izlietot pašvaldības finanšu līdzekļus;</w:t>
            </w:r>
            <w:r w:rsidRPr="00B24854">
              <w:rPr>
                <w:color w:val="000000" w:themeColor="text1"/>
                <w:shd w:val="clear" w:color="auto" w:fill="F1F1F1"/>
              </w:rPr>
              <w:t xml:space="preserve"> </w:t>
            </w:r>
          </w:p>
          <w:p w14:paraId="26DD9B2F" w14:textId="7388328A" w:rsidR="002E459A" w:rsidRPr="00B24854" w:rsidRDefault="002E459A" w:rsidP="002E459A">
            <w:pPr>
              <w:pStyle w:val="NormalWeb"/>
              <w:numPr>
                <w:ilvl w:val="0"/>
                <w:numId w:val="17"/>
              </w:numPr>
              <w:spacing w:before="120" w:beforeAutospacing="0" w:after="120" w:afterAutospacing="0"/>
              <w:ind w:right="35"/>
              <w:jc w:val="both"/>
              <w:rPr>
                <w:color w:val="000000" w:themeColor="text1"/>
              </w:rPr>
            </w:pPr>
            <w:r>
              <w:rPr>
                <w:color w:val="000000" w:themeColor="text1"/>
              </w:rPr>
              <w:t xml:space="preserve">pārkāpusi </w:t>
            </w:r>
            <w:r w:rsidR="00E0085B">
              <w:rPr>
                <w:color w:val="000000" w:themeColor="text1"/>
              </w:rPr>
              <w:t xml:space="preserve">Būvniecības likuma 7.panta pirmās daļas 4.punkta, 14.panta otrās un sestās daļas, </w:t>
            </w:r>
            <w:r w:rsidRPr="002E459A">
              <w:rPr>
                <w:color w:val="000000" w:themeColor="text1"/>
              </w:rPr>
              <w:t>Ministru kabineta 2015.gada 28.jūlija noteikumu Nr.438 „Būvniecības informācijas sistēmas noteikumi”</w:t>
            </w:r>
            <w:r>
              <w:rPr>
                <w:color w:val="000000" w:themeColor="text1"/>
              </w:rPr>
              <w:t xml:space="preserve"> 43. </w:t>
            </w:r>
            <w:r w:rsidR="00423A1A">
              <w:rPr>
                <w:color w:val="000000" w:themeColor="text1"/>
              </w:rPr>
              <w:t>un 46.punkta</w:t>
            </w:r>
            <w:r>
              <w:rPr>
                <w:color w:val="000000" w:themeColor="text1"/>
              </w:rPr>
              <w:t xml:space="preserve"> prasības;</w:t>
            </w:r>
          </w:p>
          <w:p w14:paraId="6504C951" w14:textId="77777777" w:rsidR="00CE6BE1" w:rsidRPr="00CD6A3E" w:rsidRDefault="00CE6BE1" w:rsidP="00CE6BE1">
            <w:pPr>
              <w:pStyle w:val="NormalWeb"/>
              <w:numPr>
                <w:ilvl w:val="0"/>
                <w:numId w:val="17"/>
              </w:numPr>
              <w:spacing w:before="120" w:beforeAutospacing="0" w:after="120" w:afterAutospacing="0"/>
              <w:ind w:right="2834"/>
              <w:jc w:val="both"/>
              <w:rPr>
                <w:color w:val="000000"/>
              </w:rPr>
            </w:pPr>
            <w:r w:rsidRPr="00CD6A3E">
              <w:rPr>
                <w:color w:val="000000"/>
              </w:rPr>
              <w:t>citus normatīvos aktus</w:t>
            </w:r>
            <w:r w:rsidRPr="00CD6A3E">
              <w:rPr>
                <w:color w:val="000000"/>
                <w:lang w:val="pl-PL"/>
              </w:rPr>
              <w:t>.</w:t>
            </w:r>
          </w:p>
          <w:p w14:paraId="5632BAEB" w14:textId="77777777" w:rsidR="00CD6A3E" w:rsidRPr="00CD6A3E" w:rsidRDefault="00CE6BE1" w:rsidP="00CD6A3E">
            <w:pPr>
              <w:spacing w:before="120" w:after="120"/>
              <w:jc w:val="both"/>
              <w:rPr>
                <w:rFonts w:ascii="Times New Roman" w:hAnsi="Times New Roman" w:cs="Times New Roman"/>
                <w:color w:val="000000"/>
                <w:sz w:val="24"/>
                <w:szCs w:val="24"/>
              </w:rPr>
            </w:pPr>
            <w:r w:rsidRPr="00CD6A3E">
              <w:rPr>
                <w:rFonts w:ascii="Times New Roman" w:hAnsi="Times New Roman" w:cs="Times New Roman"/>
                <w:b/>
                <w:color w:val="000000"/>
                <w:sz w:val="24"/>
                <w:szCs w:val="24"/>
              </w:rPr>
              <w:t>3.</w:t>
            </w:r>
            <w:r w:rsidRPr="00CD6A3E">
              <w:rPr>
                <w:rFonts w:ascii="Times New Roman" w:hAnsi="Times New Roman" w:cs="Times New Roman"/>
                <w:color w:val="000000"/>
                <w:sz w:val="24"/>
                <w:szCs w:val="24"/>
              </w:rPr>
              <w:t xml:space="preserve"> Pārkāpumi ir pieļauti visā pašvaldības domes attiecīgā sasaukuma darbības periodā un atkārtoti, tai skaitā ignorējot ministrijas norādīto par tiesisku rīcību pieļauto pārkāpumu novēršanai. Izdarīto pārkāpumu raksturs liecina par pašvaldības domes nespēju strādāt uz savu atbildību likumā noteiktajos ietvaros, pārkāpjot ne tikai likumus un Ministru kabineta noteikumus, bet arī pašas pašvaldības pieņemtos ārējos normatīvos </w:t>
            </w:r>
            <w:smartTag w:uri="schemas-tilde-lv/tildestengine" w:element="veidnes">
              <w:smartTagPr>
                <w:attr w:name="baseform" w:val="akt|s"/>
                <w:attr w:name="id" w:val="-1"/>
                <w:attr w:name="text" w:val="aktus"/>
              </w:smartTagPr>
              <w:r w:rsidRPr="00CD6A3E">
                <w:rPr>
                  <w:rFonts w:ascii="Times New Roman" w:hAnsi="Times New Roman" w:cs="Times New Roman"/>
                  <w:color w:val="000000"/>
                  <w:sz w:val="24"/>
                  <w:szCs w:val="24"/>
                </w:rPr>
                <w:t>aktus</w:t>
              </w:r>
            </w:smartTag>
            <w:r w:rsidRPr="00CD6A3E">
              <w:rPr>
                <w:rFonts w:ascii="Times New Roman" w:hAnsi="Times New Roman" w:cs="Times New Roman"/>
                <w:color w:val="000000"/>
                <w:sz w:val="24"/>
                <w:szCs w:val="24"/>
              </w:rPr>
              <w:t xml:space="preserve"> – saistošos noteikumus. Bieži vien opozīcijas deputātiem ir liegta pilnvērtīga iespēja iesaistīties domes darbā, jo netiek izsniegta visa nepieciešamā informācija kvalitatīvu un izsvērtu lēmumu pieņemšanai. Par domes deputātu vairākuma nihilistisko attieksmi pret tiesiskumu liecina arī tas, ka Rīgas dome pēc savas iniciatīvas atteicās veikt grozījumus Rīgas pilsētas pašvaldības nolikumā un atcelt prettiesiskās normas, kas ierobežoja deputātu tiesības. Šāda prettiesisko normu spēkā esamība tika novērsta tikai izdodot </w:t>
            </w:r>
            <w:r w:rsidRPr="00CD6A3E">
              <w:rPr>
                <w:rFonts w:ascii="Times New Roman" w:hAnsi="Times New Roman" w:cs="Times New Roman"/>
                <w:bCs/>
                <w:color w:val="000000"/>
                <w:sz w:val="24"/>
                <w:szCs w:val="24"/>
              </w:rPr>
              <w:t xml:space="preserve">vides aizsardzības un reģionālās attīstības ministra </w:t>
            </w:r>
            <w:r w:rsidRPr="00CD6A3E">
              <w:rPr>
                <w:rFonts w:ascii="Times New Roman" w:hAnsi="Times New Roman" w:cs="Times New Roman"/>
                <w:color w:val="000000"/>
                <w:sz w:val="24"/>
                <w:szCs w:val="24"/>
              </w:rPr>
              <w:t xml:space="preserve">2018.gada 26.marta </w:t>
            </w:r>
            <w:r w:rsidRPr="00CD6A3E">
              <w:rPr>
                <w:rFonts w:ascii="Times New Roman" w:hAnsi="Times New Roman" w:cs="Times New Roman"/>
                <w:bCs/>
                <w:color w:val="000000"/>
                <w:sz w:val="24"/>
                <w:szCs w:val="24"/>
              </w:rPr>
              <w:t xml:space="preserve">rīkojumu Nr.1-2/48 </w:t>
            </w:r>
            <w:r w:rsidRPr="00CD6A3E">
              <w:rPr>
                <w:rFonts w:ascii="Times New Roman" w:hAnsi="Times New Roman" w:cs="Times New Roman"/>
                <w:b/>
                <w:color w:val="000000"/>
                <w:sz w:val="24"/>
                <w:szCs w:val="24"/>
              </w:rPr>
              <w:t>“</w:t>
            </w:r>
            <w:r w:rsidRPr="00CD6A3E">
              <w:rPr>
                <w:rFonts w:ascii="Times New Roman" w:hAnsi="Times New Roman" w:cs="Times New Roman"/>
                <w:color w:val="000000"/>
                <w:sz w:val="24"/>
                <w:szCs w:val="24"/>
              </w:rPr>
              <w:t>Par Rīgas domes 2018.gada 1.marta saistošo noteikumu Nr.25 "</w:t>
            </w:r>
            <w:hyperlink r:id="rId11" w:tgtFrame="_blank" w:history="1">
              <w:r w:rsidRPr="00CD6A3E">
                <w:rPr>
                  <w:rStyle w:val="Hyperlink"/>
                  <w:rFonts w:ascii="Times New Roman" w:hAnsi="Times New Roman" w:cs="Times New Roman"/>
                  <w:color w:val="000000"/>
                  <w:sz w:val="24"/>
                  <w:szCs w:val="24"/>
                </w:rPr>
                <w:t>Grozījumi Rīgas domes 2011.gada 1.marta saistošajos noteikumos Nr.114 "Rīgas pilsētas pašvaldības nolikums"</w:t>
              </w:r>
            </w:hyperlink>
            <w:r w:rsidRPr="00CD6A3E">
              <w:rPr>
                <w:rFonts w:ascii="Times New Roman" w:hAnsi="Times New Roman" w:cs="Times New Roman"/>
                <w:color w:val="000000"/>
                <w:sz w:val="24"/>
                <w:szCs w:val="24"/>
              </w:rPr>
              <w:t>" </w:t>
            </w:r>
            <w:hyperlink r:id="rId12" w:anchor="p3" w:tgtFrame="_blank" w:history="1">
              <w:r w:rsidRPr="00CD6A3E">
                <w:rPr>
                  <w:rStyle w:val="Hyperlink"/>
                  <w:rFonts w:ascii="Times New Roman" w:hAnsi="Times New Roman" w:cs="Times New Roman"/>
                  <w:color w:val="000000"/>
                  <w:sz w:val="24"/>
                  <w:szCs w:val="24"/>
                </w:rPr>
                <w:t>3.</w:t>
              </w:r>
            </w:hyperlink>
            <w:r w:rsidRPr="00CD6A3E">
              <w:rPr>
                <w:rFonts w:ascii="Times New Roman" w:hAnsi="Times New Roman" w:cs="Times New Roman"/>
                <w:color w:val="000000"/>
                <w:sz w:val="24"/>
                <w:szCs w:val="24"/>
              </w:rPr>
              <w:t>, </w:t>
            </w:r>
            <w:hyperlink r:id="rId13" w:anchor="p4" w:tgtFrame="_blank" w:history="1">
              <w:r w:rsidRPr="00CD6A3E">
                <w:rPr>
                  <w:rStyle w:val="Hyperlink"/>
                  <w:rFonts w:ascii="Times New Roman" w:hAnsi="Times New Roman" w:cs="Times New Roman"/>
                  <w:color w:val="000000"/>
                  <w:sz w:val="24"/>
                  <w:szCs w:val="24"/>
                </w:rPr>
                <w:t>4. </w:t>
              </w:r>
            </w:hyperlink>
            <w:r w:rsidRPr="00CD6A3E">
              <w:rPr>
                <w:rFonts w:ascii="Times New Roman" w:hAnsi="Times New Roman" w:cs="Times New Roman"/>
                <w:color w:val="000000"/>
                <w:sz w:val="24"/>
                <w:szCs w:val="24"/>
              </w:rPr>
              <w:t>un </w:t>
            </w:r>
            <w:hyperlink r:id="rId14" w:anchor="p5" w:tgtFrame="_blank" w:history="1">
              <w:r w:rsidRPr="00CD6A3E">
                <w:rPr>
                  <w:rStyle w:val="Hyperlink"/>
                  <w:rFonts w:ascii="Times New Roman" w:hAnsi="Times New Roman" w:cs="Times New Roman"/>
                  <w:color w:val="000000"/>
                  <w:sz w:val="24"/>
                  <w:szCs w:val="24"/>
                </w:rPr>
                <w:t>5.punkta</w:t>
              </w:r>
            </w:hyperlink>
            <w:r w:rsidRPr="00CD6A3E">
              <w:rPr>
                <w:rFonts w:ascii="Times New Roman" w:hAnsi="Times New Roman" w:cs="Times New Roman"/>
                <w:color w:val="000000"/>
                <w:sz w:val="24"/>
                <w:szCs w:val="24"/>
              </w:rPr>
              <w:t> darbības apturēšanu un Rīgas domes 2011.gada 1.marta saistošo noteikumu Nr.114 "</w:t>
            </w:r>
            <w:hyperlink r:id="rId15" w:tgtFrame="_blank" w:history="1">
              <w:r w:rsidRPr="00CD6A3E">
                <w:rPr>
                  <w:rStyle w:val="Hyperlink"/>
                  <w:rFonts w:ascii="Times New Roman" w:hAnsi="Times New Roman" w:cs="Times New Roman"/>
                  <w:color w:val="000000"/>
                  <w:sz w:val="24"/>
                  <w:szCs w:val="24"/>
                </w:rPr>
                <w:t>Rīgas pilsētas pašvaldības nolikums</w:t>
              </w:r>
            </w:hyperlink>
            <w:r w:rsidRPr="00CD6A3E">
              <w:rPr>
                <w:rFonts w:ascii="Times New Roman" w:hAnsi="Times New Roman" w:cs="Times New Roman"/>
                <w:color w:val="000000"/>
                <w:sz w:val="24"/>
                <w:szCs w:val="24"/>
              </w:rPr>
              <w:t>", redakcijā, kas stājās spēkā 2018.gada </w:t>
            </w:r>
            <w:hyperlink r:id="rId16" w:anchor="p2" w:tgtFrame="_blank" w:history="1">
              <w:r w:rsidRPr="00CD6A3E">
                <w:rPr>
                  <w:rStyle w:val="Hyperlink"/>
                  <w:rFonts w:ascii="Times New Roman" w:hAnsi="Times New Roman" w:cs="Times New Roman"/>
                  <w:color w:val="000000"/>
                  <w:sz w:val="24"/>
                  <w:szCs w:val="24"/>
                </w:rPr>
                <w:t>2.</w:t>
              </w:r>
            </w:hyperlink>
            <w:r w:rsidRPr="00CD6A3E">
              <w:rPr>
                <w:rFonts w:ascii="Times New Roman" w:hAnsi="Times New Roman" w:cs="Times New Roman"/>
                <w:color w:val="000000"/>
                <w:sz w:val="24"/>
                <w:szCs w:val="24"/>
              </w:rPr>
              <w:t>martā, </w:t>
            </w:r>
            <w:hyperlink r:id="rId17" w:anchor="p89" w:tgtFrame="_blank" w:history="1">
              <w:r w:rsidRPr="00CD6A3E">
                <w:rPr>
                  <w:rStyle w:val="Hyperlink"/>
                  <w:rFonts w:ascii="Times New Roman" w:hAnsi="Times New Roman" w:cs="Times New Roman"/>
                  <w:color w:val="000000"/>
                  <w:sz w:val="24"/>
                  <w:szCs w:val="24"/>
                </w:rPr>
                <w:t>89.punkta</w:t>
              </w:r>
            </w:hyperlink>
            <w:r w:rsidRPr="00CD6A3E">
              <w:rPr>
                <w:rFonts w:ascii="Times New Roman" w:hAnsi="Times New Roman" w:cs="Times New Roman"/>
                <w:color w:val="000000"/>
                <w:sz w:val="24"/>
                <w:szCs w:val="24"/>
              </w:rPr>
              <w:t>, 91.punkta un 102.</w:t>
            </w:r>
            <w:r w:rsidRPr="00CD6A3E">
              <w:rPr>
                <w:rFonts w:ascii="Times New Roman" w:hAnsi="Times New Roman" w:cs="Times New Roman"/>
                <w:color w:val="000000"/>
                <w:sz w:val="24"/>
                <w:szCs w:val="24"/>
                <w:vertAlign w:val="superscript"/>
              </w:rPr>
              <w:t>1</w:t>
            </w:r>
            <w:r w:rsidRPr="00CD6A3E">
              <w:rPr>
                <w:rFonts w:ascii="Times New Roman" w:hAnsi="Times New Roman" w:cs="Times New Roman"/>
                <w:color w:val="000000"/>
                <w:sz w:val="24"/>
                <w:szCs w:val="24"/>
              </w:rPr>
              <w:t>punkta darbības apturēšanu”.</w:t>
            </w:r>
          </w:p>
          <w:p w14:paraId="63541AEB" w14:textId="385AF82C" w:rsidR="00CD6A3E" w:rsidRPr="001C33FA" w:rsidRDefault="00CD6A3E" w:rsidP="00CD6A3E">
            <w:pPr>
              <w:spacing w:before="120" w:after="120"/>
              <w:jc w:val="both"/>
              <w:rPr>
                <w:rFonts w:ascii="Times New Roman" w:hAnsi="Times New Roman" w:cs="Times New Roman"/>
                <w:color w:val="000000" w:themeColor="text1"/>
                <w:sz w:val="24"/>
                <w:szCs w:val="24"/>
              </w:rPr>
            </w:pPr>
            <w:r w:rsidRPr="00CD6A3E">
              <w:rPr>
                <w:rFonts w:ascii="Times New Roman" w:hAnsi="Times New Roman" w:cs="Times New Roman"/>
                <w:color w:val="000000"/>
                <w:sz w:val="24"/>
                <w:szCs w:val="24"/>
              </w:rPr>
              <w:t xml:space="preserve">Tāpat pašvaldības domes </w:t>
            </w:r>
            <w:r w:rsidRPr="00CD6A3E">
              <w:rPr>
                <w:rFonts w:ascii="Times New Roman" w:hAnsi="Times New Roman" w:cs="Times New Roman"/>
                <w:b/>
                <w:color w:val="000000"/>
                <w:sz w:val="24"/>
                <w:szCs w:val="24"/>
              </w:rPr>
              <w:t>turpmāka darbība var apdraudēt attiecīgās pašvaldības iedzīvotāju tiesiskās intereses un vajadzības</w:t>
            </w:r>
            <w:r w:rsidRPr="00CD6A3E">
              <w:rPr>
                <w:rFonts w:ascii="Times New Roman" w:hAnsi="Times New Roman" w:cs="Times New Roman"/>
                <w:color w:val="000000"/>
                <w:sz w:val="24"/>
                <w:szCs w:val="24"/>
              </w:rPr>
              <w:t xml:space="preserve">. </w:t>
            </w:r>
            <w:r w:rsidRPr="00CD6A3E">
              <w:rPr>
                <w:rFonts w:ascii="Times New Roman" w:hAnsi="Times New Roman" w:cs="Times New Roman"/>
                <w:b/>
                <w:color w:val="000000"/>
                <w:sz w:val="24"/>
                <w:szCs w:val="24"/>
              </w:rPr>
              <w:t xml:space="preserve">Pašreizējā Rīgas domes darbība neliecina par domes spējām pašai atrisināt konstatētos normatīvo </w:t>
            </w:r>
            <w:smartTag w:uri="schemas-tilde-lv/tildestengine" w:element="veidnes">
              <w:smartTagPr>
                <w:attr w:name="baseform" w:val="akt|s"/>
                <w:attr w:name="id" w:val="-1"/>
                <w:attr w:name="text" w:val="aktu"/>
              </w:smartTagPr>
              <w:r w:rsidRPr="00CD6A3E">
                <w:rPr>
                  <w:rFonts w:ascii="Times New Roman" w:hAnsi="Times New Roman" w:cs="Times New Roman"/>
                  <w:b/>
                  <w:color w:val="000000"/>
                  <w:sz w:val="24"/>
                  <w:szCs w:val="24"/>
                </w:rPr>
                <w:t>aktu</w:t>
              </w:r>
            </w:smartTag>
            <w:r w:rsidRPr="00CD6A3E">
              <w:rPr>
                <w:rFonts w:ascii="Times New Roman" w:hAnsi="Times New Roman" w:cs="Times New Roman"/>
                <w:b/>
                <w:color w:val="000000"/>
                <w:sz w:val="24"/>
                <w:szCs w:val="24"/>
              </w:rPr>
              <w:t xml:space="preserve"> pārkāpumus</w:t>
            </w:r>
            <w:r w:rsidRPr="00CD6A3E">
              <w:rPr>
                <w:rFonts w:ascii="Times New Roman" w:hAnsi="Times New Roman" w:cs="Times New Roman"/>
                <w:color w:val="000000"/>
                <w:sz w:val="24"/>
                <w:szCs w:val="24"/>
              </w:rPr>
              <w:t xml:space="preserve">. Pašvaldības </w:t>
            </w:r>
            <w:r w:rsidRPr="00CD6A3E">
              <w:rPr>
                <w:rFonts w:ascii="Times New Roman" w:hAnsi="Times New Roman" w:cs="Times New Roman"/>
                <w:color w:val="000000"/>
                <w:sz w:val="24"/>
                <w:szCs w:val="24"/>
              </w:rPr>
              <w:lastRenderedPageBreak/>
              <w:t xml:space="preserve">dome daudzos gadījumos nav noskaidrojusi normatīvo </w:t>
            </w:r>
            <w:smartTag w:uri="schemas-tilde-lv/tildestengine" w:element="veidnes">
              <w:smartTagPr>
                <w:attr w:name="baseform" w:val="akt|s"/>
                <w:attr w:name="id" w:val="-1"/>
                <w:attr w:name="text" w:val="aktu"/>
              </w:smartTagPr>
              <w:r w:rsidRPr="00CD6A3E">
                <w:rPr>
                  <w:rFonts w:ascii="Times New Roman" w:hAnsi="Times New Roman" w:cs="Times New Roman"/>
                  <w:color w:val="000000"/>
                  <w:sz w:val="24"/>
                  <w:szCs w:val="24"/>
                </w:rPr>
                <w:t>aktu</w:t>
              </w:r>
            </w:smartTag>
            <w:r w:rsidRPr="00CD6A3E">
              <w:rPr>
                <w:rFonts w:ascii="Times New Roman" w:hAnsi="Times New Roman" w:cs="Times New Roman"/>
                <w:color w:val="000000"/>
                <w:sz w:val="24"/>
                <w:szCs w:val="24"/>
              </w:rPr>
              <w:t xml:space="preserve"> pārkāpumu izdarīšanā vainīgās amatpersonas un veikusi pasākumus to saukšanai pie atbildības, kas ļauj secināt par amatpersonu iespējamu personisko ieinteresētību, lai vainīgie netiktu noskaidroti un saukti pie atbildības. </w:t>
            </w:r>
            <w:r w:rsidR="00763949" w:rsidRPr="001C33FA">
              <w:rPr>
                <w:rFonts w:ascii="Times New Roman" w:hAnsi="Times New Roman" w:cs="Times New Roman"/>
                <w:color w:val="000000" w:themeColor="text1"/>
                <w:sz w:val="24"/>
                <w:szCs w:val="24"/>
              </w:rPr>
              <w:t>Ņemot vērā minēto pārkāpumi ir</w:t>
            </w:r>
            <w:r w:rsidR="00422289" w:rsidRPr="001C33FA">
              <w:rPr>
                <w:rFonts w:ascii="Times New Roman" w:hAnsi="Times New Roman" w:cs="Times New Roman"/>
                <w:color w:val="000000" w:themeColor="text1"/>
                <w:sz w:val="24"/>
                <w:szCs w:val="24"/>
              </w:rPr>
              <w:t xml:space="preserve"> sasniegusi tādu kritisko masu</w:t>
            </w:r>
            <w:r w:rsidR="00763949" w:rsidRPr="001C33FA">
              <w:rPr>
                <w:rFonts w:ascii="Times New Roman" w:hAnsi="Times New Roman" w:cs="Times New Roman"/>
                <w:color w:val="000000" w:themeColor="text1"/>
                <w:sz w:val="24"/>
                <w:szCs w:val="24"/>
              </w:rPr>
              <w:t>, kas dot pamatu uzskatīt, ka ir nepieciešams piemērot tādu pasākumu kā domes atlaišana, jo citā veidā nav iespējams nodrošināt, ka domes darbībā šādi pārkāpumi netiktu atkārtoti un ka domes darbība norisinātos atbilstoši normatīvo aktu prasībām.</w:t>
            </w:r>
          </w:p>
          <w:p w14:paraId="2C999A97" w14:textId="11995A6C" w:rsidR="00CD6A3E" w:rsidRPr="001C33FA" w:rsidRDefault="00CD6A3E" w:rsidP="00CD6A3E">
            <w:pPr>
              <w:spacing w:before="120" w:after="120"/>
              <w:ind w:right="35"/>
              <w:jc w:val="both"/>
              <w:rPr>
                <w:rFonts w:ascii="Times New Roman" w:hAnsi="Times New Roman" w:cs="Times New Roman"/>
                <w:color w:val="000000" w:themeColor="text1"/>
                <w:sz w:val="24"/>
                <w:szCs w:val="24"/>
              </w:rPr>
            </w:pPr>
            <w:r w:rsidRPr="001C33FA">
              <w:rPr>
                <w:rFonts w:ascii="Times New Roman" w:hAnsi="Times New Roman" w:cs="Times New Roman"/>
                <w:b/>
                <w:color w:val="000000" w:themeColor="text1"/>
                <w:sz w:val="24"/>
                <w:szCs w:val="24"/>
              </w:rPr>
              <w:t>4.</w:t>
            </w:r>
            <w:r w:rsidRPr="001C33FA">
              <w:rPr>
                <w:rFonts w:ascii="Times New Roman" w:hAnsi="Times New Roman" w:cs="Times New Roman"/>
                <w:color w:val="000000" w:themeColor="text1"/>
                <w:sz w:val="24"/>
                <w:szCs w:val="24"/>
              </w:rPr>
              <w:t xml:space="preserve"> Sagatavojot šo likumprojektu tika vērtēti arī šādi motīvi: </w:t>
            </w:r>
          </w:p>
          <w:p w14:paraId="7F9F4269" w14:textId="77777777" w:rsidR="00CD6A3E" w:rsidRPr="00CD6A3E" w:rsidRDefault="00806DAD" w:rsidP="00CD6A3E">
            <w:pPr>
              <w:spacing w:before="120" w:after="120"/>
              <w:jc w:val="both"/>
              <w:rPr>
                <w:rFonts w:ascii="Times New Roman" w:hAnsi="Times New Roman" w:cs="Times New Roman"/>
                <w:color w:val="000000"/>
                <w:sz w:val="24"/>
                <w:szCs w:val="24"/>
              </w:rPr>
            </w:pPr>
            <w:hyperlink r:id="rId18" w:tgtFrame="_blank" w:history="1">
              <w:r w:rsidR="00CD6A3E" w:rsidRPr="00CD6A3E">
                <w:rPr>
                  <w:rStyle w:val="Hyperlink"/>
                  <w:rFonts w:ascii="Times New Roman" w:hAnsi="Times New Roman" w:cs="Times New Roman"/>
                  <w:color w:val="000000"/>
                  <w:sz w:val="24"/>
                  <w:szCs w:val="24"/>
                </w:rPr>
                <w:t>Valsts pārvaldes iekārtas likuma</w:t>
              </w:r>
            </w:hyperlink>
            <w:r w:rsidR="00CD6A3E" w:rsidRPr="00CD6A3E">
              <w:rPr>
                <w:rStyle w:val="apple-converted-space"/>
                <w:rFonts w:ascii="Times New Roman" w:hAnsi="Times New Roman" w:cs="Times New Roman"/>
                <w:color w:val="000000"/>
                <w:sz w:val="24"/>
                <w:szCs w:val="24"/>
              </w:rPr>
              <w:t> </w:t>
            </w:r>
            <w:hyperlink r:id="rId19" w:anchor="p6" w:tgtFrame="_blank" w:history="1">
              <w:r w:rsidR="00CD6A3E" w:rsidRPr="00CD6A3E">
                <w:rPr>
                  <w:rStyle w:val="Hyperlink"/>
                  <w:rFonts w:ascii="Times New Roman" w:hAnsi="Times New Roman" w:cs="Times New Roman"/>
                  <w:color w:val="000000"/>
                  <w:sz w:val="24"/>
                  <w:szCs w:val="24"/>
                </w:rPr>
                <w:t>6.pants</w:t>
              </w:r>
            </w:hyperlink>
            <w:r w:rsidR="00CD6A3E" w:rsidRPr="00CD6A3E">
              <w:rPr>
                <w:rStyle w:val="apple-converted-space"/>
                <w:rFonts w:ascii="Times New Roman" w:hAnsi="Times New Roman" w:cs="Times New Roman"/>
                <w:color w:val="000000"/>
                <w:sz w:val="24"/>
                <w:szCs w:val="24"/>
              </w:rPr>
              <w:t> </w:t>
            </w:r>
            <w:r w:rsidR="00CD6A3E" w:rsidRPr="00CD6A3E">
              <w:rPr>
                <w:rFonts w:ascii="Times New Roman" w:hAnsi="Times New Roman" w:cs="Times New Roman"/>
                <w:color w:val="000000"/>
                <w:sz w:val="24"/>
                <w:szCs w:val="24"/>
              </w:rPr>
              <w:t>nosaka, ka valsts pārvalde ir organizēta vienotā hierarhiskā sistēmā un neviena iestāde vai pārvaldes amatpersona nevar atrasties ārpus šīs sistēmas. "</w:t>
            </w:r>
            <w:r w:rsidR="00CD6A3E" w:rsidRPr="00CD6A3E">
              <w:rPr>
                <w:rFonts w:ascii="Times New Roman" w:hAnsi="Times New Roman" w:cs="Times New Roman"/>
                <w:i/>
                <w:iCs/>
                <w:color w:val="000000"/>
                <w:sz w:val="24"/>
                <w:szCs w:val="24"/>
              </w:rPr>
              <w:t>Ar hierarhiju (t.i. ar iestāžu un amatpersonu padotības ķēdi) tiek nodrošināta pārvaldes pakļaušanās demokrātiskā veidā izteiktai tautas gribai. Leģitimācijas ķēde "vēlētājs - parlaments - valdība - pārvalde" tādā veidā tiek novesta līdz viszemākajam pārvaldes darbiniekam. Tur, kur hierarhija pārtrūkst vai ir neefektīva, rodas birokrātiskas patvaļas, bet lielākā mērogā - birokrātiskas diktatūras draudi</w:t>
            </w:r>
            <w:r w:rsidR="00CD6A3E" w:rsidRPr="00CD6A3E">
              <w:rPr>
                <w:rFonts w:ascii="Times New Roman" w:hAnsi="Times New Roman" w:cs="Times New Roman"/>
                <w:color w:val="000000"/>
                <w:sz w:val="24"/>
                <w:szCs w:val="24"/>
              </w:rPr>
              <w:t>" (</w:t>
            </w:r>
            <w:r w:rsidR="00CD6A3E" w:rsidRPr="00CD6A3E">
              <w:rPr>
                <w:rFonts w:ascii="Times New Roman" w:hAnsi="Times New Roman" w:cs="Times New Roman"/>
                <w:i/>
                <w:color w:val="000000"/>
                <w:sz w:val="24"/>
                <w:szCs w:val="24"/>
              </w:rPr>
              <w:t>sk. E.Levits "</w:t>
            </w:r>
            <w:hyperlink r:id="rId20" w:tgtFrame="_blank" w:history="1">
              <w:r w:rsidR="00CD6A3E" w:rsidRPr="00CD6A3E">
                <w:rPr>
                  <w:rStyle w:val="Hyperlink"/>
                  <w:rFonts w:ascii="Times New Roman" w:hAnsi="Times New Roman" w:cs="Times New Roman"/>
                  <w:i/>
                  <w:color w:val="000000"/>
                  <w:sz w:val="24"/>
                  <w:szCs w:val="24"/>
                </w:rPr>
                <w:t>Valsts pārvaldes iekārtas likuma</w:t>
              </w:r>
            </w:hyperlink>
            <w:r w:rsidR="00CD6A3E" w:rsidRPr="00CD6A3E">
              <w:rPr>
                <w:rStyle w:val="apple-converted-space"/>
                <w:rFonts w:ascii="Times New Roman" w:hAnsi="Times New Roman" w:cs="Times New Roman"/>
                <w:i/>
                <w:color w:val="000000"/>
                <w:sz w:val="24"/>
                <w:szCs w:val="24"/>
              </w:rPr>
              <w:t> </w:t>
            </w:r>
            <w:r w:rsidR="00CD6A3E" w:rsidRPr="00CD6A3E">
              <w:rPr>
                <w:rFonts w:ascii="Times New Roman" w:hAnsi="Times New Roman" w:cs="Times New Roman"/>
                <w:i/>
                <w:color w:val="000000"/>
                <w:sz w:val="24"/>
                <w:szCs w:val="24"/>
              </w:rPr>
              <w:t>koncepcija</w:t>
            </w:r>
            <w:r w:rsidR="00CD6A3E" w:rsidRPr="00CD6A3E">
              <w:rPr>
                <w:rFonts w:ascii="Times New Roman" w:hAnsi="Times New Roman" w:cs="Times New Roman"/>
                <w:color w:val="000000"/>
                <w:sz w:val="24"/>
                <w:szCs w:val="24"/>
              </w:rPr>
              <w:t xml:space="preserve">" </w:t>
            </w:r>
            <w:hyperlink r:id="rId21" w:history="1">
              <w:r w:rsidR="00CD6A3E" w:rsidRPr="00CD6A3E">
                <w:rPr>
                  <w:rStyle w:val="Hyperlink"/>
                  <w:rFonts w:ascii="Times New Roman" w:hAnsi="Times New Roman" w:cs="Times New Roman"/>
                  <w:color w:val="000000"/>
                  <w:sz w:val="24"/>
                  <w:szCs w:val="24"/>
                </w:rPr>
                <w:t>http://www.public.law.lv/ptilevickoncepcija.html</w:t>
              </w:r>
            </w:hyperlink>
            <w:r w:rsidR="00CD6A3E" w:rsidRPr="00CD6A3E">
              <w:rPr>
                <w:rFonts w:ascii="Times New Roman" w:hAnsi="Times New Roman" w:cs="Times New Roman"/>
                <w:color w:val="000000"/>
                <w:sz w:val="24"/>
                <w:szCs w:val="24"/>
              </w:rPr>
              <w:t>).</w:t>
            </w:r>
          </w:p>
          <w:p w14:paraId="37E83957" w14:textId="77777777" w:rsidR="00CD6A3E" w:rsidRPr="00CD6A3E" w:rsidRDefault="00806DAD" w:rsidP="00CD6A3E">
            <w:pPr>
              <w:spacing w:before="120" w:after="120"/>
              <w:jc w:val="both"/>
              <w:rPr>
                <w:rFonts w:ascii="Times New Roman" w:hAnsi="Times New Roman" w:cs="Times New Roman"/>
                <w:color w:val="000000"/>
                <w:sz w:val="24"/>
                <w:szCs w:val="24"/>
              </w:rPr>
            </w:pPr>
            <w:hyperlink r:id="rId22" w:tgtFrame="_blank" w:history="1">
              <w:r w:rsidR="00CD6A3E" w:rsidRPr="00CD6A3E">
                <w:rPr>
                  <w:rStyle w:val="Hyperlink"/>
                  <w:rFonts w:ascii="Times New Roman" w:hAnsi="Times New Roman" w:cs="Times New Roman"/>
                  <w:color w:val="000000"/>
                  <w:sz w:val="24"/>
                  <w:szCs w:val="24"/>
                  <w:u w:val="none"/>
                </w:rPr>
                <w:t>Latvijas Republikas Satversmes</w:t>
              </w:r>
            </w:hyperlink>
            <w:r w:rsidR="00CD6A3E" w:rsidRPr="00CD6A3E">
              <w:rPr>
                <w:rStyle w:val="apple-converted-space"/>
                <w:rFonts w:ascii="Times New Roman" w:hAnsi="Times New Roman" w:cs="Times New Roman"/>
                <w:color w:val="000000"/>
                <w:sz w:val="24"/>
                <w:szCs w:val="24"/>
              </w:rPr>
              <w:t> </w:t>
            </w:r>
            <w:hyperlink r:id="rId23" w:anchor="p58" w:tgtFrame="_blank" w:history="1">
              <w:r w:rsidR="00CD6A3E" w:rsidRPr="00CD6A3E">
                <w:rPr>
                  <w:rStyle w:val="Hyperlink"/>
                  <w:rFonts w:ascii="Times New Roman" w:hAnsi="Times New Roman" w:cs="Times New Roman"/>
                  <w:color w:val="000000"/>
                  <w:sz w:val="24"/>
                  <w:szCs w:val="24"/>
                  <w:u w:val="none"/>
                </w:rPr>
                <w:t>58.pants</w:t>
              </w:r>
            </w:hyperlink>
            <w:r w:rsidR="00CD6A3E" w:rsidRPr="00CD6A3E">
              <w:rPr>
                <w:rStyle w:val="apple-converted-space"/>
                <w:rFonts w:ascii="Times New Roman" w:hAnsi="Times New Roman" w:cs="Times New Roman"/>
                <w:color w:val="000000"/>
                <w:sz w:val="24"/>
                <w:szCs w:val="24"/>
              </w:rPr>
              <w:t> </w:t>
            </w:r>
            <w:r w:rsidR="00CD6A3E" w:rsidRPr="00CD6A3E">
              <w:rPr>
                <w:rFonts w:ascii="Times New Roman" w:hAnsi="Times New Roman" w:cs="Times New Roman"/>
                <w:color w:val="000000"/>
                <w:sz w:val="24"/>
                <w:szCs w:val="24"/>
              </w:rPr>
              <w:t>paredz, ka Ministru kabinetam ir padotas valsts pārvaldes iestādes. Minētā norma nosaka demokrātisku leģitimāciju, ko nodrošina pārvaldes iestādes atrašanās padotībā demokrātiski leģitimētai valdībai. Tas, ka pārvaldes iestāde ir padota demokrātiski leģitimētai valdībai, kuru veido tauta ar brīvās vēlēšanās ievēlētas Saeimas starpniecību, ir demokrātisku valsti raksturojošs elements.</w:t>
            </w:r>
          </w:p>
          <w:p w14:paraId="4ED6B538" w14:textId="77777777" w:rsidR="00CD6A3E" w:rsidRPr="00CD6A3E" w:rsidRDefault="00CD6A3E" w:rsidP="00CD6A3E">
            <w:pPr>
              <w:spacing w:before="120" w:after="120"/>
              <w:jc w:val="both"/>
              <w:rPr>
                <w:rFonts w:ascii="Times New Roman" w:hAnsi="Times New Roman" w:cs="Times New Roman"/>
                <w:color w:val="000000"/>
                <w:sz w:val="24"/>
                <w:szCs w:val="24"/>
              </w:rPr>
            </w:pPr>
            <w:r w:rsidRPr="00CD6A3E">
              <w:rPr>
                <w:rFonts w:ascii="Times New Roman" w:hAnsi="Times New Roman" w:cs="Times New Roman"/>
                <w:color w:val="000000"/>
                <w:sz w:val="24"/>
                <w:szCs w:val="24"/>
              </w:rPr>
              <w:t>Saskaņā ar</w:t>
            </w:r>
            <w:r w:rsidRPr="00CD6A3E">
              <w:rPr>
                <w:rStyle w:val="apple-converted-space"/>
                <w:rFonts w:ascii="Times New Roman" w:hAnsi="Times New Roman" w:cs="Times New Roman"/>
                <w:color w:val="000000"/>
                <w:sz w:val="24"/>
                <w:szCs w:val="24"/>
              </w:rPr>
              <w:t> </w:t>
            </w:r>
            <w:hyperlink r:id="rId24" w:tgtFrame="_blank" w:history="1">
              <w:r w:rsidRPr="00CD6A3E">
                <w:rPr>
                  <w:rStyle w:val="Hyperlink"/>
                  <w:rFonts w:ascii="Times New Roman" w:hAnsi="Times New Roman" w:cs="Times New Roman"/>
                  <w:color w:val="000000"/>
                  <w:sz w:val="24"/>
                  <w:szCs w:val="24"/>
                  <w:u w:val="none"/>
                </w:rPr>
                <w:t>Valsts pārvaldes iekārtas likumu</w:t>
              </w:r>
            </w:hyperlink>
            <w:r w:rsidRPr="00CD6A3E">
              <w:rPr>
                <w:rStyle w:val="apple-converted-space"/>
                <w:rFonts w:ascii="Times New Roman" w:hAnsi="Times New Roman" w:cs="Times New Roman"/>
                <w:color w:val="000000"/>
                <w:sz w:val="24"/>
                <w:szCs w:val="24"/>
              </w:rPr>
              <w:t> </w:t>
            </w:r>
            <w:r w:rsidRPr="00CD6A3E">
              <w:rPr>
                <w:rFonts w:ascii="Times New Roman" w:hAnsi="Times New Roman" w:cs="Times New Roman"/>
                <w:color w:val="000000"/>
                <w:sz w:val="24"/>
                <w:szCs w:val="24"/>
              </w:rPr>
              <w:t>valsts pārvaldes iestādes tiek iedalītas tiešās pārvaldes iestādēs un pastarpinātās pārvaldes iestādēs. Pastarpinātās pārvaldes iestādes ir pašvaldību un citu atvasināto publisko tiesību juridisko personu izveidotās iestādes. Pastarpināto pārvaldes iestāžu padotība Ministru kabinetam nozīmē pārraudzību (tiesiskuma kontroli), proti, valdībai jāgarantē, ka pastarpinātā pārvalde tās autonomā kompetencē nodotos uzdevumus veic tiesiski.</w:t>
            </w:r>
          </w:p>
          <w:p w14:paraId="34508EF4" w14:textId="77777777" w:rsidR="00CD6A3E" w:rsidRPr="00CD6A3E" w:rsidRDefault="00CD6A3E" w:rsidP="00CD6A3E">
            <w:pPr>
              <w:spacing w:before="120" w:after="120"/>
              <w:jc w:val="both"/>
              <w:rPr>
                <w:rFonts w:ascii="Times New Roman" w:hAnsi="Times New Roman" w:cs="Times New Roman"/>
                <w:color w:val="000000"/>
                <w:sz w:val="24"/>
                <w:szCs w:val="24"/>
              </w:rPr>
            </w:pPr>
            <w:r w:rsidRPr="00CD6A3E">
              <w:rPr>
                <w:rFonts w:ascii="Times New Roman" w:hAnsi="Times New Roman" w:cs="Times New Roman"/>
                <w:color w:val="000000"/>
                <w:sz w:val="24"/>
                <w:szCs w:val="24"/>
              </w:rPr>
              <w:t>Speciālā likuma “</w:t>
            </w:r>
            <w:hyperlink r:id="rId25" w:tgtFrame="_blank" w:history="1">
              <w:r w:rsidRPr="00CD6A3E">
                <w:rPr>
                  <w:rStyle w:val="Hyperlink"/>
                  <w:rFonts w:ascii="Times New Roman" w:hAnsi="Times New Roman" w:cs="Times New Roman"/>
                  <w:color w:val="000000"/>
                  <w:sz w:val="24"/>
                  <w:szCs w:val="24"/>
                  <w:u w:val="none"/>
                </w:rPr>
                <w:t>Par pašvaldībām</w:t>
              </w:r>
            </w:hyperlink>
            <w:r w:rsidRPr="00CD6A3E">
              <w:rPr>
                <w:rFonts w:ascii="Times New Roman" w:hAnsi="Times New Roman" w:cs="Times New Roman"/>
                <w:color w:val="000000"/>
                <w:sz w:val="24"/>
                <w:szCs w:val="24"/>
              </w:rPr>
              <w:t>”</w:t>
            </w:r>
            <w:r w:rsidRPr="00CD6A3E">
              <w:rPr>
                <w:rStyle w:val="apple-converted-space"/>
                <w:rFonts w:ascii="Times New Roman" w:hAnsi="Times New Roman" w:cs="Times New Roman"/>
                <w:color w:val="000000"/>
                <w:sz w:val="24"/>
                <w:szCs w:val="24"/>
              </w:rPr>
              <w:t> </w:t>
            </w:r>
            <w:hyperlink r:id="rId26" w:anchor="p5" w:tgtFrame="_blank" w:history="1">
              <w:r w:rsidRPr="00CD6A3E">
                <w:rPr>
                  <w:rStyle w:val="Hyperlink"/>
                  <w:rFonts w:ascii="Times New Roman" w:hAnsi="Times New Roman" w:cs="Times New Roman"/>
                  <w:color w:val="000000"/>
                  <w:sz w:val="24"/>
                  <w:szCs w:val="24"/>
                  <w:u w:val="none"/>
                </w:rPr>
                <w:t>5.pants</w:t>
              </w:r>
            </w:hyperlink>
            <w:r w:rsidRPr="00CD6A3E">
              <w:rPr>
                <w:rStyle w:val="apple-converted-space"/>
                <w:rFonts w:ascii="Times New Roman" w:hAnsi="Times New Roman" w:cs="Times New Roman"/>
                <w:color w:val="000000"/>
                <w:sz w:val="24"/>
                <w:szCs w:val="24"/>
              </w:rPr>
              <w:t> </w:t>
            </w:r>
            <w:r w:rsidRPr="00CD6A3E">
              <w:rPr>
                <w:rFonts w:ascii="Times New Roman" w:hAnsi="Times New Roman" w:cs="Times New Roman"/>
                <w:color w:val="000000"/>
                <w:sz w:val="24"/>
                <w:szCs w:val="24"/>
              </w:rPr>
              <w:t>noteic, ka pašvaldību darbību šā likuma ietvaros pārrauga ministrija. Valsts pārvaldes iestādēm un amatpersonām, kuras likumos paredzētajos gadījumos un noteiktajā kārtībā pārrauga pašvaldību darbības likumību un konstatē, ka pašvaldības dome, tās priekšsēdētājs, priekšsēdētāja vietnieks, kā arī citas pašvaldības institūcijas nepilda vai pārkāpj Satversmi, likumus, Ministru kabineta noteikumus vai arī nepilda tiesas spriedumus, ir pienākums par to ziņot ministrijai. Savukārt</w:t>
            </w:r>
            <w:r w:rsidRPr="00CD6A3E">
              <w:rPr>
                <w:rStyle w:val="apple-converted-space"/>
                <w:rFonts w:ascii="Times New Roman" w:hAnsi="Times New Roman" w:cs="Times New Roman"/>
                <w:color w:val="000000"/>
                <w:sz w:val="24"/>
                <w:szCs w:val="24"/>
              </w:rPr>
              <w:t> </w:t>
            </w:r>
            <w:hyperlink r:id="rId27" w:tgtFrame="_blank" w:history="1">
              <w:r w:rsidRPr="00CD6A3E">
                <w:rPr>
                  <w:rStyle w:val="Hyperlink"/>
                  <w:rFonts w:ascii="Times New Roman" w:hAnsi="Times New Roman" w:cs="Times New Roman"/>
                  <w:color w:val="000000"/>
                  <w:sz w:val="24"/>
                  <w:szCs w:val="24"/>
                  <w:u w:val="none"/>
                </w:rPr>
                <w:t>Valsts pārvaldes iekārtas likuma</w:t>
              </w:r>
            </w:hyperlink>
            <w:r w:rsidRPr="00CD6A3E">
              <w:rPr>
                <w:rStyle w:val="apple-converted-space"/>
                <w:rFonts w:ascii="Times New Roman" w:hAnsi="Times New Roman" w:cs="Times New Roman"/>
                <w:color w:val="000000"/>
                <w:sz w:val="24"/>
                <w:szCs w:val="24"/>
              </w:rPr>
              <w:t> </w:t>
            </w:r>
            <w:hyperlink r:id="rId28" w:anchor="p32" w:tgtFrame="_blank" w:history="1">
              <w:r w:rsidRPr="00CD6A3E">
                <w:rPr>
                  <w:rStyle w:val="Hyperlink"/>
                  <w:rFonts w:ascii="Times New Roman" w:hAnsi="Times New Roman" w:cs="Times New Roman"/>
                  <w:color w:val="000000"/>
                  <w:sz w:val="24"/>
                  <w:szCs w:val="24"/>
                  <w:u w:val="none"/>
                </w:rPr>
                <w:t>32.panta</w:t>
              </w:r>
            </w:hyperlink>
            <w:r w:rsidRPr="00CD6A3E">
              <w:rPr>
                <w:rStyle w:val="apple-converted-space"/>
                <w:rFonts w:ascii="Times New Roman" w:hAnsi="Times New Roman" w:cs="Times New Roman"/>
                <w:color w:val="000000"/>
                <w:sz w:val="24"/>
                <w:szCs w:val="24"/>
              </w:rPr>
              <w:t> </w:t>
            </w:r>
            <w:r w:rsidRPr="00CD6A3E">
              <w:rPr>
                <w:rFonts w:ascii="Times New Roman" w:hAnsi="Times New Roman" w:cs="Times New Roman"/>
                <w:color w:val="000000"/>
                <w:sz w:val="24"/>
                <w:szCs w:val="24"/>
              </w:rPr>
              <w:t>otrā daļa noteic, ka Ministru kabineta loceklis ir augstākā amatpersona attiecībā uz viņa padotībā esošo iestāžu amatpersonām.</w:t>
            </w:r>
          </w:p>
          <w:p w14:paraId="6B369740" w14:textId="77777777" w:rsidR="00CD6A3E" w:rsidRPr="00CD6A3E" w:rsidRDefault="00CD6A3E" w:rsidP="00CD6A3E">
            <w:pPr>
              <w:spacing w:before="120" w:after="120"/>
              <w:jc w:val="both"/>
              <w:rPr>
                <w:rFonts w:ascii="Times New Roman" w:hAnsi="Times New Roman" w:cs="Times New Roman"/>
                <w:color w:val="000000"/>
                <w:sz w:val="24"/>
                <w:szCs w:val="24"/>
              </w:rPr>
            </w:pPr>
            <w:r w:rsidRPr="00CD6A3E">
              <w:rPr>
                <w:rFonts w:ascii="Times New Roman" w:hAnsi="Times New Roman" w:cs="Times New Roman"/>
                <w:color w:val="000000"/>
                <w:sz w:val="24"/>
                <w:szCs w:val="24"/>
              </w:rPr>
              <w:t>Līdz ar to nepārprotami, ka vides aizsardzības un reģionālās attīstības ministram, veicot hierarhisko pārraudzību pār pašvaldību un domes priekšsēdētāju, konstatējot demokrātijas un tiesiskuma apdraudējumu, ir pienācīgi jāreaģē un apdraudējums jānovērš.</w:t>
            </w:r>
          </w:p>
          <w:p w14:paraId="1F70C6F8" w14:textId="77777777" w:rsidR="00CD6A3E" w:rsidRPr="00CD6A3E" w:rsidRDefault="00CD6A3E" w:rsidP="00CD6A3E">
            <w:pPr>
              <w:spacing w:before="120" w:after="120"/>
              <w:jc w:val="both"/>
              <w:rPr>
                <w:rFonts w:ascii="Times New Roman" w:hAnsi="Times New Roman" w:cs="Times New Roman"/>
                <w:color w:val="000000"/>
                <w:sz w:val="24"/>
                <w:szCs w:val="24"/>
              </w:rPr>
            </w:pPr>
            <w:r w:rsidRPr="00CD6A3E">
              <w:rPr>
                <w:rFonts w:ascii="Times New Roman" w:hAnsi="Times New Roman" w:cs="Times New Roman"/>
                <w:color w:val="000000"/>
                <w:sz w:val="24"/>
                <w:szCs w:val="24"/>
              </w:rPr>
              <w:lastRenderedPageBreak/>
              <w:t xml:space="preserve">Amatpersonai jāspēj izskaidrot sava rīcība un darbība esot amatā. Administratīvajās tiesībās ikvienai valsts pārvaldes institūcijai ir jāatskaitās par savām darbībām citām administratīvajām, likumdošanas vai tiesu institūcijām. Atskaitīšanās nosaka arī to, ka neviena iestāde vai amatpersona nevar tikt atbrīvota no pārbaudes, ko veic cita kompetenta iestāde. Atskaitīšanās ir būtiski svarīga, lai nodrošinātu, ka praksē tiek īstenotas tādas vērtības kā valsts pārvaldes efektivitāte, iedarbīgums, paļāvība un paredzamība. Lai valsts pārvalde atskaitītos un būtu atbildīga par savām darbībām, lai nodrošinātu, ka pārvaldes iestādes izmanto savas pilnvaras atbilstoši likumā noteiktajām normām un ka tās ievēro noteiktās procedūras, ir nepieciešama uzraudzība. Uzraudzības mērķis ir novērtēt, vai valsts iestādes savas funkcijas veic efektīvi, iedarbīgi un savlaicīgi un vai speciālajos vai vispārīgajos normatīvajos aktos noteiktie principi un procedūras tiek ievērotas. Uzraudzības mērķis ir nodrošināt pārvaldes principu: “pārvalde, piemērojot tiesību normas”, jo tas ir svarīgi, lai aizsargātu gan sabiedrības intereses, gan indivīda tiesības. </w:t>
            </w:r>
          </w:p>
          <w:p w14:paraId="5B20D351" w14:textId="77777777" w:rsidR="00CD6A3E" w:rsidRPr="00CD6A3E" w:rsidRDefault="00CD6A3E" w:rsidP="00CD6A3E">
            <w:pPr>
              <w:spacing w:before="120" w:after="120"/>
              <w:jc w:val="both"/>
              <w:rPr>
                <w:rFonts w:ascii="Times New Roman" w:hAnsi="Times New Roman" w:cs="Times New Roman"/>
                <w:color w:val="000000"/>
                <w:sz w:val="24"/>
                <w:szCs w:val="24"/>
              </w:rPr>
            </w:pPr>
            <w:r w:rsidRPr="00CD6A3E">
              <w:rPr>
                <w:rFonts w:ascii="Times New Roman" w:hAnsi="Times New Roman" w:cs="Times New Roman"/>
                <w:color w:val="000000"/>
                <w:sz w:val="24"/>
                <w:szCs w:val="24"/>
              </w:rPr>
              <w:t>Jebkurai amatpersonai, tajā skaitā vietējās pašvaldības domes deputātiem, vienmēr jādarbojas visas sabiedrības un valsts interesēs ar mērķi nodrošināt efektīvu valsts pārvaldi.</w:t>
            </w:r>
          </w:p>
          <w:p w14:paraId="06131FF9" w14:textId="1557A192" w:rsidR="00CD6A3E" w:rsidRPr="00CD6A3E" w:rsidRDefault="00CD6A3E" w:rsidP="00CD6A3E">
            <w:pPr>
              <w:spacing w:before="120" w:after="120"/>
              <w:jc w:val="both"/>
              <w:rPr>
                <w:rFonts w:ascii="Times New Roman" w:hAnsi="Times New Roman" w:cs="Times New Roman"/>
                <w:color w:val="000000"/>
                <w:sz w:val="24"/>
                <w:szCs w:val="24"/>
              </w:rPr>
            </w:pPr>
            <w:r w:rsidRPr="00CD6A3E">
              <w:rPr>
                <w:rFonts w:ascii="Times New Roman" w:hAnsi="Times New Roman" w:cs="Times New Roman"/>
                <w:color w:val="000000"/>
                <w:sz w:val="24"/>
                <w:szCs w:val="24"/>
              </w:rPr>
              <w:t>Mūsdienās demokrātijas princips nav uzlūkojams caur tautas varas absolūtisma prizmu, bet gan skatāms saistībā ar citiem principiem, vispirmāmkārtām tiesiskas valsts principu un tiesību virsvadības principu, kas noteic tautas suverenitātes izpausmi valstī tikai noteiktā tiesiskā procedūrā, tādējādi nosakot tautas pašierobežošanos un pakļautību tiesībām.</w:t>
            </w:r>
          </w:p>
          <w:p w14:paraId="37F78F54" w14:textId="77777777" w:rsidR="00CD6A3E" w:rsidRPr="00CD6A3E" w:rsidRDefault="00CD6A3E" w:rsidP="00CD6A3E">
            <w:pPr>
              <w:spacing w:before="120" w:after="120"/>
              <w:jc w:val="both"/>
              <w:rPr>
                <w:rFonts w:ascii="Times New Roman" w:hAnsi="Times New Roman" w:cs="Times New Roman"/>
                <w:color w:val="000000"/>
                <w:sz w:val="24"/>
                <w:szCs w:val="24"/>
              </w:rPr>
            </w:pPr>
            <w:r w:rsidRPr="00CD6A3E">
              <w:rPr>
                <w:rFonts w:ascii="Times New Roman" w:hAnsi="Times New Roman" w:cs="Times New Roman"/>
                <w:color w:val="000000"/>
                <w:sz w:val="24"/>
                <w:szCs w:val="24"/>
              </w:rPr>
              <w:t>Pētījumā “Konstitucionālās tiesības” rodams skaidrojums, ka lēmumu pieņemšana ar balsu vairākumu ir viena no mūsdienu demokrātijas pazīmēm, tās principiāla īpatnība. Šajā lēmumu pieņemšanā katram viedoklim ir vienāds svars un nav pieļaujama to diferencēšana. Tomēr vairākuma princips pakļauts vairākiem ierobežojumiem, uz kuriem balstās tā īstenošana: cilvēka cieņas ievērošana, ikviena indivīda līdzdarbošanās un mazākuma viedokļa respektēšana. Cik vien tas ir iespējams, vairākumam lēmumu pieņemšanā ir jātiecas uz sabiedrības konsensu</w:t>
            </w:r>
            <w:r w:rsidRPr="00CD6A3E">
              <w:rPr>
                <w:rFonts w:ascii="Times New Roman" w:eastAsia="MinionPro-It" w:hAnsi="Times New Roman" w:cs="Times New Roman"/>
                <w:i/>
                <w:iCs/>
                <w:color w:val="000000"/>
                <w:sz w:val="24"/>
                <w:szCs w:val="24"/>
              </w:rPr>
              <w:t xml:space="preserve">, </w:t>
            </w:r>
            <w:r w:rsidRPr="00CD6A3E">
              <w:rPr>
                <w:rFonts w:ascii="Times New Roman" w:hAnsi="Times New Roman" w:cs="Times New Roman"/>
                <w:color w:val="000000"/>
                <w:sz w:val="24"/>
                <w:szCs w:val="24"/>
              </w:rPr>
              <w:t>taču, tā kā tas pilnībā nav iespējams, vairākumam ir jārespektē mazākums un tas nedrīkst izrēķināties ar politiski citādi domājošajiem. Mazākuma tiesības izriet no politiskās vienlīdzības principa, kas nodrošina visiem vienādas iespējas uz valsts varas iegūšanu savu politisko mērķu īstenošanai sabiedrības labā. Tas balstās uz indivīda brīvību saglabāt savu domu un darbību neatkarību no ārēja spiediena. Tādējādi demokrātiskas valsts iekārtas pamatu un saturu nosaka nevis normatīvi noteiktas cilvēka dabas īpatnības vai dievišķā griba, bet gan precīzi izstrādāti šī režīma apstākļos dzīvojošu cilvēku lēmumi (Pleps J. Pastars E. Plakane I. Konstitucionālās tiesības. Rīga: Latvijas Vēstnesis, 2004., 122. – 123.lpp.).</w:t>
            </w:r>
          </w:p>
          <w:p w14:paraId="568949A1" w14:textId="2F424D7A" w:rsidR="00CD6A3E" w:rsidRPr="00CD6A3E" w:rsidRDefault="00CD6A3E" w:rsidP="00CD6A3E">
            <w:pPr>
              <w:spacing w:before="120" w:after="120"/>
              <w:jc w:val="both"/>
              <w:rPr>
                <w:rFonts w:ascii="Times New Roman" w:hAnsi="Times New Roman" w:cs="Times New Roman"/>
                <w:color w:val="000000"/>
                <w:sz w:val="24"/>
                <w:szCs w:val="24"/>
              </w:rPr>
            </w:pPr>
            <w:r w:rsidRPr="00CD6A3E">
              <w:rPr>
                <w:rFonts w:ascii="Times New Roman" w:hAnsi="Times New Roman" w:cs="Times New Roman"/>
                <w:color w:val="000000"/>
                <w:sz w:val="24"/>
                <w:szCs w:val="24"/>
              </w:rPr>
              <w:t xml:space="preserve">Dr.iur., Satversmes tiesas tiesnesis, Latvijas Universitātes Juridiskās fakultātes asociētais profesors Jānis Neimanis savukārt skaidri norādījis, ka </w:t>
            </w:r>
            <w:r w:rsidRPr="00CD6A3E">
              <w:rPr>
                <w:rFonts w:ascii="Times New Roman" w:hAnsi="Times New Roman" w:cs="Times New Roman"/>
                <w:bCs/>
                <w:color w:val="000000"/>
                <w:sz w:val="24"/>
                <w:szCs w:val="24"/>
              </w:rPr>
              <w:t xml:space="preserve">vairākuma princips </w:t>
            </w:r>
            <w:r w:rsidRPr="00CD6A3E">
              <w:rPr>
                <w:rFonts w:ascii="Times New Roman" w:hAnsi="Times New Roman" w:cs="Times New Roman"/>
                <w:color w:val="000000"/>
                <w:sz w:val="24"/>
                <w:szCs w:val="24"/>
              </w:rPr>
              <w:t xml:space="preserve">atklājas vairākās Satversmes normās, kā arī Saeimas kārtības rullī, bet pašvaldībās – likumā “Par pašvaldībām”. [..] </w:t>
            </w:r>
            <w:r w:rsidRPr="00CD6A3E">
              <w:rPr>
                <w:rFonts w:ascii="Times New Roman" w:hAnsi="Times New Roman" w:cs="Times New Roman"/>
                <w:color w:val="000000"/>
                <w:sz w:val="24"/>
                <w:szCs w:val="24"/>
                <w:u w:val="single"/>
              </w:rPr>
              <w:t>Vairākums </w:t>
            </w:r>
            <w:r w:rsidRPr="00CD6A3E">
              <w:rPr>
                <w:rFonts w:ascii="Times New Roman" w:hAnsi="Times New Roman" w:cs="Times New Roman"/>
                <w:bCs/>
                <w:color w:val="000000"/>
                <w:sz w:val="24"/>
                <w:szCs w:val="24"/>
                <w:u w:val="single"/>
              </w:rPr>
              <w:t>nevar izslēgt vispār</w:t>
            </w:r>
            <w:r w:rsidRPr="00CD6A3E">
              <w:rPr>
                <w:rFonts w:ascii="Times New Roman" w:hAnsi="Times New Roman" w:cs="Times New Roman"/>
                <w:color w:val="000000"/>
                <w:sz w:val="24"/>
                <w:szCs w:val="24"/>
                <w:u w:val="single"/>
              </w:rPr>
              <w:t> mazākumu no lēmumu pieņemšanas procesa vai </w:t>
            </w:r>
            <w:r w:rsidRPr="00CD6A3E">
              <w:rPr>
                <w:rFonts w:ascii="Times New Roman" w:hAnsi="Times New Roman" w:cs="Times New Roman"/>
                <w:bCs/>
                <w:color w:val="000000"/>
                <w:sz w:val="24"/>
                <w:szCs w:val="24"/>
                <w:u w:val="single"/>
              </w:rPr>
              <w:t>padarīt to par fikciju</w:t>
            </w:r>
            <w:r w:rsidRPr="00CD6A3E">
              <w:rPr>
                <w:rFonts w:ascii="Times New Roman" w:hAnsi="Times New Roman" w:cs="Times New Roman"/>
                <w:color w:val="000000"/>
                <w:sz w:val="24"/>
                <w:szCs w:val="24"/>
              </w:rPr>
              <w:t xml:space="preserve">. Piemēram, vairākums nevar noteikt, ka mazākums tiek izslēgts no dalības lēmumu pieņemšanā, vairākums nevar mazākumam liegt pieeju </w:t>
            </w:r>
            <w:r w:rsidRPr="00CD6A3E">
              <w:rPr>
                <w:rFonts w:ascii="Times New Roman" w:hAnsi="Times New Roman" w:cs="Times New Roman"/>
                <w:color w:val="000000"/>
                <w:sz w:val="24"/>
                <w:szCs w:val="24"/>
              </w:rPr>
              <w:lastRenderedPageBreak/>
              <w:t>lēmuma pieņemšanai nepieciešamajai informācijai, apgrūtināt to, vai atklāt to īsi pirms lēmuma pieņemšanas procedūras (pat ar atrunu, ka mazākums tāpat neko nevar ietekmēt lēmuma pieņemšanā un tas ir nesvarīgi). Tikai tādu lēmumu, kur šie vairākuma un mazākuma principi ir ievēroti, var uzlūkot kā tautas leģitimētu un spēkā esošu. Ja vairākuma princips un mazākuma princips lēmumu pieņemšanas procesā netiek ievērots, tā tiesiskās sekas ir attiecīgā tiesību akta </w:t>
            </w:r>
            <w:r w:rsidRPr="00CD6A3E">
              <w:rPr>
                <w:rFonts w:ascii="Times New Roman" w:hAnsi="Times New Roman" w:cs="Times New Roman"/>
                <w:bCs/>
                <w:color w:val="000000"/>
                <w:sz w:val="24"/>
                <w:szCs w:val="24"/>
              </w:rPr>
              <w:t>prettiesiskums</w:t>
            </w:r>
            <w:r w:rsidRPr="00CD6A3E">
              <w:rPr>
                <w:rFonts w:ascii="Times New Roman" w:hAnsi="Times New Roman" w:cs="Times New Roman"/>
                <w:color w:val="000000"/>
                <w:sz w:val="24"/>
                <w:szCs w:val="24"/>
              </w:rPr>
              <w:t xml:space="preserve"> (Neimanis J. Mazākuma (opozīcijas) princips. 2017. 3.jūlijs. Pieejams: </w:t>
            </w:r>
            <w:hyperlink r:id="rId29" w:history="1">
              <w:r w:rsidRPr="00CD6A3E">
                <w:rPr>
                  <w:rStyle w:val="Hyperlink"/>
                  <w:rFonts w:ascii="Times New Roman" w:hAnsi="Times New Roman" w:cs="Times New Roman"/>
                  <w:color w:val="000000"/>
                  <w:sz w:val="24"/>
                  <w:szCs w:val="24"/>
                </w:rPr>
                <w:t>http://www.delfi.lv/news/comment/comment/janis-neimanis-mazakuma-opozicijas-princips.d?id=49004661</w:t>
              </w:r>
            </w:hyperlink>
            <w:r w:rsidRPr="00CD6A3E">
              <w:rPr>
                <w:rStyle w:val="Hyperlink"/>
                <w:rFonts w:ascii="Times New Roman" w:hAnsi="Times New Roman" w:cs="Times New Roman"/>
                <w:color w:val="000000"/>
                <w:sz w:val="24"/>
                <w:szCs w:val="24"/>
              </w:rPr>
              <w:t>.</w:t>
            </w:r>
            <w:r w:rsidRPr="00CD6A3E">
              <w:rPr>
                <w:rFonts w:ascii="Times New Roman" w:hAnsi="Times New Roman" w:cs="Times New Roman"/>
                <w:color w:val="000000"/>
                <w:sz w:val="24"/>
                <w:szCs w:val="24"/>
              </w:rPr>
              <w:t>).</w:t>
            </w:r>
          </w:p>
          <w:p w14:paraId="0D1FF1EF" w14:textId="77777777" w:rsidR="00CD6A3E" w:rsidRPr="00CD6A3E" w:rsidRDefault="00CD6A3E" w:rsidP="00CD6A3E">
            <w:pPr>
              <w:spacing w:before="120" w:after="120"/>
              <w:jc w:val="both"/>
              <w:rPr>
                <w:rFonts w:ascii="Times New Roman" w:hAnsi="Times New Roman" w:cs="Times New Roman"/>
                <w:color w:val="000000"/>
                <w:sz w:val="24"/>
                <w:szCs w:val="24"/>
              </w:rPr>
            </w:pPr>
            <w:r w:rsidRPr="00CD6A3E">
              <w:rPr>
                <w:rFonts w:ascii="Times New Roman" w:hAnsi="Times New Roman" w:cs="Times New Roman"/>
                <w:iCs/>
                <w:color w:val="000000"/>
                <w:sz w:val="24"/>
                <w:szCs w:val="24"/>
              </w:rPr>
              <w:t>P</w:t>
            </w:r>
            <w:r w:rsidRPr="00CD6A3E">
              <w:rPr>
                <w:rFonts w:ascii="Times New Roman" w:hAnsi="Times New Roman" w:cs="Times New Roman"/>
                <w:color w:val="000000"/>
                <w:sz w:val="24"/>
                <w:szCs w:val="24"/>
              </w:rPr>
              <w:t xml:space="preserve">ašvaldību vara nav pirmatnēja. </w:t>
            </w:r>
            <w:r w:rsidRPr="00CD6A3E">
              <w:rPr>
                <w:rFonts w:ascii="Times New Roman" w:hAnsi="Times New Roman" w:cs="Times New Roman"/>
                <w:color w:val="000000"/>
                <w:sz w:val="24"/>
                <w:szCs w:val="24"/>
                <w:u w:val="single"/>
              </w:rPr>
              <w:t>Jebkura varas izpausme, kuru īsteno pašvaldība, ir sekundāra, jo pašvaldības varas avots ir valsts vara</w:t>
            </w:r>
            <w:r w:rsidRPr="00CD6A3E">
              <w:rPr>
                <w:rFonts w:ascii="Times New Roman" w:hAnsi="Times New Roman" w:cs="Times New Roman"/>
                <w:color w:val="000000"/>
                <w:sz w:val="24"/>
                <w:szCs w:val="24"/>
              </w:rPr>
              <w:t>. Valsts lemj par pašvaldībām piešķirtās varas apjomu un pēc nepieciešamības var to ierobežot, atņemt, vai piešķirt no jauna (</w:t>
            </w:r>
            <w:r w:rsidRPr="00CD6A3E">
              <w:rPr>
                <w:rFonts w:ascii="Times New Roman" w:hAnsi="Times New Roman" w:cs="Times New Roman"/>
                <w:iCs/>
                <w:color w:val="000000"/>
                <w:sz w:val="24"/>
                <w:szCs w:val="24"/>
              </w:rPr>
              <w:t xml:space="preserve">Stucka A. </w:t>
            </w:r>
            <w:r w:rsidRPr="00CD6A3E">
              <w:rPr>
                <w:rFonts w:ascii="Times New Roman" w:eastAsia="Times New Roman,Italic" w:hAnsi="Times New Roman" w:cs="Times New Roman"/>
                <w:iCs/>
                <w:color w:val="000000"/>
                <w:sz w:val="24"/>
                <w:szCs w:val="24"/>
              </w:rPr>
              <w:t>Latvijas pašvaldību sistēmas pilnveidošanas aktuālie valststiesību</w:t>
            </w:r>
            <w:r w:rsidRPr="00CD6A3E">
              <w:rPr>
                <w:rFonts w:ascii="Times New Roman" w:hAnsi="Times New Roman" w:cs="Times New Roman"/>
                <w:color w:val="000000"/>
                <w:sz w:val="24"/>
                <w:szCs w:val="24"/>
              </w:rPr>
              <w:t xml:space="preserve"> </w:t>
            </w:r>
            <w:r w:rsidRPr="00CD6A3E">
              <w:rPr>
                <w:rFonts w:ascii="Times New Roman" w:eastAsia="Times New Roman,Italic" w:hAnsi="Times New Roman" w:cs="Times New Roman"/>
                <w:iCs/>
                <w:color w:val="000000"/>
                <w:sz w:val="24"/>
                <w:szCs w:val="24"/>
              </w:rPr>
              <w:t>jautājumi. Promocijas darbs. Rīga:  Latvijas Universitāte, 2012,</w:t>
            </w:r>
            <w:r w:rsidRPr="00CD6A3E">
              <w:rPr>
                <w:rFonts w:ascii="Times New Roman" w:hAnsi="Times New Roman" w:cs="Times New Roman"/>
                <w:color w:val="000000"/>
                <w:sz w:val="24"/>
                <w:szCs w:val="24"/>
              </w:rPr>
              <w:t xml:space="preserve"> 40.lpp.). Valsts varas pirmatnējumu uzsvēris arī ievērojamais latviešu tiesību zinātnieks Kārlis Dišlers, norādot, ka nevis pašpārvalde, bet gan valsts vara ir pirmatnēja, patstāvīga un vismaz idejiski visaptveroša – augstākā jeb suverēnā vara, turpretim pašvaldību publiskā vara ir derivatīva un ierobežota, t.i., piešķirta no valsts ar likumu, kurā noteiktas šīs varas robežas (Jaunzeme K. Latvijas pašvaldības kā valsts pārvaldes subjekti. Jurista vārds. 2006. 31.janvāris, nr.5. Pieejams: </w:t>
            </w:r>
            <w:hyperlink r:id="rId30" w:history="1">
              <w:r w:rsidRPr="00CD6A3E">
                <w:rPr>
                  <w:rStyle w:val="Hyperlink"/>
                  <w:rFonts w:ascii="Times New Roman" w:hAnsi="Times New Roman" w:cs="Times New Roman"/>
                  <w:color w:val="000000"/>
                  <w:sz w:val="24"/>
                  <w:szCs w:val="24"/>
                </w:rPr>
                <w:t>http://www.juristavards.lv/doc/126879-latvijas-pasvaldibas-ka-valsts-parvaldes-subjekti/</w:t>
              </w:r>
            </w:hyperlink>
            <w:r w:rsidRPr="00CD6A3E">
              <w:rPr>
                <w:rFonts w:ascii="Times New Roman" w:hAnsi="Times New Roman" w:cs="Times New Roman"/>
                <w:color w:val="000000"/>
                <w:sz w:val="24"/>
                <w:szCs w:val="24"/>
              </w:rPr>
              <w:t>).</w:t>
            </w:r>
          </w:p>
          <w:p w14:paraId="52CE516D" w14:textId="77777777" w:rsidR="00CD6A3E" w:rsidRDefault="00CD6A3E" w:rsidP="00CD6A3E">
            <w:pPr>
              <w:spacing w:before="120" w:after="120"/>
              <w:jc w:val="both"/>
              <w:rPr>
                <w:rFonts w:ascii="Times New Roman" w:hAnsi="Times New Roman" w:cs="Times New Roman"/>
                <w:color w:val="000000"/>
                <w:sz w:val="24"/>
                <w:szCs w:val="24"/>
              </w:rPr>
            </w:pPr>
            <w:r w:rsidRPr="00CD6A3E">
              <w:rPr>
                <w:rFonts w:ascii="Times New Roman" w:hAnsi="Times New Roman" w:cs="Times New Roman"/>
                <w:color w:val="000000"/>
                <w:sz w:val="24"/>
                <w:szCs w:val="24"/>
              </w:rPr>
              <w:t>Demokrātiskā valstī svarīgi ir ne tikai garantēt pašvaldības pašnoteikšanas tiesību, bet arī nepieļaut iedzīvotāju tiesību pārkāpumus pašvaldībās (</w:t>
            </w:r>
            <w:r w:rsidRPr="00CD6A3E">
              <w:rPr>
                <w:rFonts w:ascii="Times New Roman" w:hAnsi="Times New Roman" w:cs="Times New Roman"/>
                <w:iCs/>
                <w:color w:val="000000"/>
                <w:sz w:val="24"/>
                <w:szCs w:val="24"/>
              </w:rPr>
              <w:t xml:space="preserve">Stucka A. </w:t>
            </w:r>
            <w:r w:rsidRPr="00CD6A3E">
              <w:rPr>
                <w:rFonts w:ascii="Times New Roman" w:eastAsia="Times New Roman,Italic" w:hAnsi="Times New Roman" w:cs="Times New Roman"/>
                <w:iCs/>
                <w:color w:val="000000"/>
                <w:sz w:val="24"/>
                <w:szCs w:val="24"/>
              </w:rPr>
              <w:t>Latvijas pašvaldību sistēmas pilnveidošanas aktuālie valststiesību</w:t>
            </w:r>
            <w:r w:rsidRPr="00CD6A3E">
              <w:rPr>
                <w:rFonts w:ascii="Times New Roman" w:hAnsi="Times New Roman" w:cs="Times New Roman"/>
                <w:color w:val="000000"/>
                <w:sz w:val="24"/>
                <w:szCs w:val="24"/>
              </w:rPr>
              <w:t xml:space="preserve"> </w:t>
            </w:r>
            <w:r w:rsidRPr="00CD6A3E">
              <w:rPr>
                <w:rFonts w:ascii="Times New Roman" w:eastAsia="Times New Roman,Italic" w:hAnsi="Times New Roman" w:cs="Times New Roman"/>
                <w:iCs/>
                <w:color w:val="000000"/>
                <w:sz w:val="24"/>
                <w:szCs w:val="24"/>
              </w:rPr>
              <w:t xml:space="preserve">jautājumi. Promocijas darbs. Rīga: Latvijas Universitāte, 2012, 39. – </w:t>
            </w:r>
            <w:r w:rsidRPr="00CD6A3E">
              <w:rPr>
                <w:rFonts w:ascii="Times New Roman" w:hAnsi="Times New Roman" w:cs="Times New Roman"/>
                <w:iCs/>
                <w:color w:val="000000"/>
                <w:sz w:val="24"/>
                <w:szCs w:val="24"/>
              </w:rPr>
              <w:t>40. lpp.</w:t>
            </w:r>
            <w:r w:rsidRPr="00CD6A3E">
              <w:rPr>
                <w:rFonts w:ascii="Times New Roman" w:hAnsi="Times New Roman" w:cs="Times New Roman"/>
                <w:color w:val="000000"/>
                <w:sz w:val="24"/>
                <w:szCs w:val="24"/>
              </w:rPr>
              <w:t>).</w:t>
            </w:r>
          </w:p>
          <w:p w14:paraId="6A508444" w14:textId="66A8381F" w:rsidR="00DF4754" w:rsidRPr="001C33FA" w:rsidRDefault="008C2E97" w:rsidP="00DF4754">
            <w:pPr>
              <w:jc w:val="both"/>
              <w:rPr>
                <w:color w:val="000000" w:themeColor="text1"/>
              </w:rPr>
            </w:pPr>
            <w:r w:rsidRPr="001C33FA">
              <w:rPr>
                <w:rFonts w:ascii="Times New Roman" w:hAnsi="Times New Roman"/>
                <w:color w:val="000000" w:themeColor="text1"/>
                <w:sz w:val="24"/>
                <w:szCs w:val="24"/>
              </w:rPr>
              <w:t>Publiskas personas kapitāla daļu un kapitālsabiedrību pārvaldības likums noteic arī, ka pašvaldības domes priekšsēdētājs pieņem kapitāla daļu turētāja pārstāvja lēmumus, tātad pilda visus tos pienākumus, kas pēc šā likuma un Komerclikuma piekrīt dalībnieku (akcionāru) sapulcei.</w:t>
            </w:r>
            <w:r w:rsidRPr="001C33FA">
              <w:rPr>
                <w:color w:val="000000" w:themeColor="text1"/>
              </w:rPr>
              <w:t xml:space="preserve"> </w:t>
            </w:r>
            <w:r w:rsidRPr="001C33FA">
              <w:rPr>
                <w:rFonts w:ascii="Times New Roman" w:hAnsi="Times New Roman"/>
                <w:color w:val="000000" w:themeColor="text1"/>
                <w:sz w:val="24"/>
                <w:szCs w:val="24"/>
              </w:rPr>
              <w:t xml:space="preserve">domes priekšsēdētājam kā publiskās personas augstākajai amatpersonai ir atbildība un kompetence par atvasinātas publiskās personas un tās turējumā esošās kapitālsabiedrības pienākumu izpildi, kas noteikti attiecīgajā likumā. Ņemot vērā faktisko situāciju un </w:t>
            </w:r>
            <w:r w:rsidR="00DF4754" w:rsidRPr="001C33FA">
              <w:rPr>
                <w:rFonts w:ascii="Times New Roman" w:hAnsi="Times New Roman"/>
                <w:color w:val="000000" w:themeColor="text1"/>
                <w:sz w:val="24"/>
                <w:szCs w:val="24"/>
              </w:rPr>
              <w:t>kriminālprocesa esamību secināms</w:t>
            </w:r>
            <w:r w:rsidRPr="001C33FA">
              <w:rPr>
                <w:rFonts w:ascii="Times New Roman" w:hAnsi="Times New Roman"/>
                <w:color w:val="000000" w:themeColor="text1"/>
                <w:sz w:val="24"/>
                <w:szCs w:val="24"/>
              </w:rPr>
              <w:t xml:space="preserve">, ka kapitāla daļu turētāja pārstāvis savus pienākumus nav pienācīgi izpildījis. </w:t>
            </w:r>
          </w:p>
          <w:p w14:paraId="47F7E604" w14:textId="5E7DF033" w:rsidR="00DF4754" w:rsidRPr="001C33FA" w:rsidRDefault="00DF4754" w:rsidP="00CD6A3E">
            <w:pPr>
              <w:spacing w:before="120" w:after="120"/>
              <w:jc w:val="both"/>
              <w:rPr>
                <w:rFonts w:ascii="Times New Roman" w:hAnsi="Times New Roman" w:cs="Times New Roman"/>
                <w:color w:val="000000" w:themeColor="text1"/>
                <w:sz w:val="24"/>
                <w:szCs w:val="24"/>
              </w:rPr>
            </w:pPr>
            <w:r w:rsidRPr="001C33FA">
              <w:rPr>
                <w:rFonts w:ascii="Times New Roman" w:hAnsi="Times New Roman" w:cs="Times New Roman"/>
                <w:color w:val="000000" w:themeColor="text1"/>
                <w:sz w:val="24"/>
                <w:szCs w:val="24"/>
              </w:rPr>
              <w:t xml:space="preserve">Rīgas dome 2018.gada 14.decembra ārkārtas sēdē skatīja jautājumu </w:t>
            </w:r>
            <w:r w:rsidRPr="001C33FA">
              <w:rPr>
                <w:rStyle w:val="txt11blackb"/>
                <w:rFonts w:ascii="Times New Roman" w:hAnsi="Times New Roman" w:cs="Times New Roman"/>
                <w:color w:val="000000" w:themeColor="text1"/>
                <w:sz w:val="24"/>
                <w:szCs w:val="24"/>
              </w:rPr>
              <w:t>Par uzticības izteikšanu Rīgas domes priekšsēdētājam Nilam Ušakovam. Ar 32 balsīm tika pieņemts lēmums Nr.</w:t>
            </w:r>
            <w:r w:rsidRPr="001C33FA">
              <w:rPr>
                <w:rFonts w:ascii="Times New Roman" w:hAnsi="Times New Roman" w:cs="Times New Roman"/>
                <w:color w:val="000000" w:themeColor="text1"/>
                <w:sz w:val="24"/>
                <w:szCs w:val="24"/>
              </w:rPr>
              <w:t xml:space="preserve">1783 izteikt uzticību Rīgas domes priekšsēdētājam Nilam Ušakovam. Rīgas dome 2018.gada 18.decembra ārkārtas sēdē skatīja jautājumu </w:t>
            </w:r>
            <w:r w:rsidRPr="001C33FA">
              <w:rPr>
                <w:rStyle w:val="txt11blackb"/>
                <w:rFonts w:ascii="Times New Roman" w:hAnsi="Times New Roman" w:cs="Times New Roman"/>
                <w:color w:val="000000" w:themeColor="text1"/>
                <w:sz w:val="24"/>
                <w:szCs w:val="24"/>
              </w:rPr>
              <w:t xml:space="preserve">Par </w:t>
            </w:r>
            <w:r w:rsidRPr="001C33FA">
              <w:rPr>
                <w:rFonts w:ascii="Times New Roman" w:hAnsi="Times New Roman" w:cs="Times New Roman"/>
                <w:color w:val="000000" w:themeColor="text1"/>
                <w:sz w:val="24"/>
                <w:szCs w:val="24"/>
              </w:rPr>
              <w:t>Nila Ušakova atbrīvošanu no Rīgas domes priekšsēdētāja amata. Šāds lēmums netika pieņemts. Pēc būtības abos gadījumos domes rīcība liecina par to, ka dome atbalsta Nila Ušakova darbību un palikšanu amatā neskatoties uz to, ka tieši viņš ir "Rīgas satiksmes" kapitāldaļu turētāja pārstāvis un tieši viņam būtu jāuzņemas politiskā atbildība par korupcijas skandālu “Rīgas satiksmē”.</w:t>
            </w:r>
          </w:p>
          <w:p w14:paraId="31A65B08" w14:textId="3AFB33A9" w:rsidR="008C2E97" w:rsidRPr="001C33FA" w:rsidRDefault="008C2E97" w:rsidP="00CD6A3E">
            <w:pPr>
              <w:spacing w:before="120" w:after="120"/>
              <w:jc w:val="both"/>
              <w:rPr>
                <w:rFonts w:ascii="Times New Roman" w:hAnsi="Times New Roman" w:cs="Times New Roman"/>
                <w:color w:val="000000" w:themeColor="text1"/>
                <w:sz w:val="24"/>
                <w:szCs w:val="24"/>
              </w:rPr>
            </w:pPr>
            <w:r w:rsidRPr="001C33FA">
              <w:rPr>
                <w:rFonts w:ascii="Times New Roman" w:hAnsi="Times New Roman"/>
                <w:color w:val="000000" w:themeColor="text1"/>
                <w:sz w:val="24"/>
                <w:szCs w:val="24"/>
              </w:rPr>
              <w:lastRenderedPageBreak/>
              <w:t>Ņemot vērā minēto, secināms, ka dome atbalsta nesaimnieciskās rīcības turpināšanu un nepienācīgās kontroles veikšanu un nav spējīga objektīvi</w:t>
            </w:r>
            <w:r w:rsidR="00DF4754" w:rsidRPr="001C33FA">
              <w:rPr>
                <w:rFonts w:ascii="Times New Roman" w:hAnsi="Times New Roman"/>
                <w:color w:val="000000" w:themeColor="text1"/>
                <w:sz w:val="24"/>
                <w:szCs w:val="24"/>
              </w:rPr>
              <w:t xml:space="preserve"> izvērtēt amatpersonu atbildību</w:t>
            </w:r>
            <w:r w:rsidRPr="001C33FA">
              <w:rPr>
                <w:rFonts w:ascii="Times New Roman" w:hAnsi="Times New Roman"/>
                <w:color w:val="000000" w:themeColor="text1"/>
                <w:sz w:val="24"/>
                <w:szCs w:val="24"/>
              </w:rPr>
              <w:t>.</w:t>
            </w:r>
          </w:p>
          <w:p w14:paraId="312F89DF" w14:textId="27AB05DB" w:rsidR="00CE6BE1" w:rsidRPr="00B43054" w:rsidRDefault="00CD6A3E" w:rsidP="00CD6A3E">
            <w:pPr>
              <w:spacing w:before="120" w:after="120"/>
              <w:jc w:val="both"/>
              <w:rPr>
                <w:rFonts w:ascii="Times New Roman" w:hAnsi="Times New Roman" w:cs="Times New Roman"/>
                <w:sz w:val="24"/>
                <w:szCs w:val="24"/>
                <w:lang w:eastAsia="lv-LV"/>
              </w:rPr>
            </w:pPr>
            <w:r w:rsidRPr="00CD6A3E">
              <w:rPr>
                <w:rFonts w:ascii="Times New Roman" w:hAnsi="Times New Roman" w:cs="Times New Roman"/>
                <w:b/>
                <w:color w:val="000000"/>
                <w:sz w:val="24"/>
                <w:szCs w:val="24"/>
              </w:rPr>
              <w:t>5. Pamatojoties uz iepriekš minēto un saskaņā ar likuma „Par pašvaldībām” 91.panta pirmās daļas 1.punktā noteikto, ka Saeima var atlaist domi, ja tā atkārtoti nepilda vai pārkāpj Satversmi, likumus, Ministru kabineta noteikumus vai nepilda tiesas spriedumus, kā arī to, ka saskaņā ar minētā likuma 92.panta pirmo un otro daļu dome tiek atlaista ar likumu, kura projektu Saeimai iesniedz Ministru kabinets, ir izstrādāts likumprojekts par Rīgas domes atlaišanu, ņemot vērā augstāk norādītos pārkāpumus, ko minētā pašvaldībā pieļāvusi šī sasaukuma darbā, kā arī šo pārkāpumu apjomu, kas liecina par pašvaldības domes nespēju savā darbībā ievērot normatīvos aktus. Secināms, ka Rīgas domes darbība ir ne tikai nelikumīga, bet tā arī ir neatbilstoša vietējās sabiedrības interesēm un veicina sabiedrības neuzticību vietējo pašvaldību spējai strādāt likumīgi un vietējo iedzīvotāju interesēs kopumā.</w:t>
            </w:r>
            <w:r w:rsidRPr="00CD6A3E">
              <w:rPr>
                <w:rFonts w:ascii="Times New Roman" w:hAnsi="Times New Roman" w:cs="Times New Roman"/>
                <w:sz w:val="24"/>
                <w:szCs w:val="24"/>
                <w:lang w:eastAsia="lv-LV"/>
              </w:rPr>
              <w:t xml:space="preserve"> </w:t>
            </w:r>
          </w:p>
        </w:tc>
      </w:tr>
      <w:tr w:rsidR="00CA4873" w:rsidRPr="00CA4873" w14:paraId="312F89E4" w14:textId="77777777" w:rsidTr="007C148B">
        <w:trPr>
          <w:trHeight w:val="408"/>
        </w:trPr>
        <w:tc>
          <w:tcPr>
            <w:tcW w:w="163" w:type="pct"/>
            <w:tcBorders>
              <w:top w:val="outset" w:sz="6" w:space="0" w:color="414142"/>
              <w:left w:val="outset" w:sz="6" w:space="0" w:color="414142"/>
              <w:bottom w:val="outset" w:sz="6" w:space="0" w:color="414142"/>
              <w:right w:val="outset" w:sz="6" w:space="0" w:color="414142"/>
            </w:tcBorders>
            <w:hideMark/>
          </w:tcPr>
          <w:p w14:paraId="312F89E1" w14:textId="2BCD524B" w:rsidR="00CA4873" w:rsidRPr="00B43054" w:rsidRDefault="00CA4873"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lastRenderedPageBreak/>
              <w:t>3.</w:t>
            </w:r>
          </w:p>
        </w:tc>
        <w:tc>
          <w:tcPr>
            <w:tcW w:w="1047" w:type="pct"/>
            <w:tcBorders>
              <w:top w:val="outset" w:sz="6" w:space="0" w:color="414142"/>
              <w:left w:val="outset" w:sz="6" w:space="0" w:color="414142"/>
              <w:bottom w:val="outset" w:sz="6" w:space="0" w:color="414142"/>
              <w:right w:val="outset" w:sz="6" w:space="0" w:color="414142"/>
            </w:tcBorders>
          </w:tcPr>
          <w:p w14:paraId="312F89E2" w14:textId="77777777" w:rsidR="00CA4873" w:rsidRPr="00B43054" w:rsidRDefault="00CA4873"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Projekta izstrādē iesaistītās institūcijas</w:t>
            </w:r>
            <w:r w:rsidR="004A5F51" w:rsidRPr="00B43054">
              <w:rPr>
                <w:rFonts w:ascii="Times New Roman" w:eastAsia="Times New Roman" w:hAnsi="Times New Roman" w:cs="Times New Roman"/>
                <w:sz w:val="24"/>
                <w:szCs w:val="24"/>
                <w:lang w:eastAsia="lv-LV"/>
              </w:rPr>
              <w:t xml:space="preserve"> un publiskas personas kapitālsabiedrības</w:t>
            </w:r>
          </w:p>
        </w:tc>
        <w:tc>
          <w:tcPr>
            <w:tcW w:w="3790" w:type="pct"/>
            <w:tcBorders>
              <w:top w:val="outset" w:sz="6" w:space="0" w:color="414142"/>
              <w:left w:val="outset" w:sz="6" w:space="0" w:color="414142"/>
              <w:bottom w:val="outset" w:sz="6" w:space="0" w:color="414142"/>
              <w:right w:val="outset" w:sz="6" w:space="0" w:color="414142"/>
            </w:tcBorders>
          </w:tcPr>
          <w:p w14:paraId="312F89E3" w14:textId="2420565A" w:rsidR="009A5517" w:rsidRPr="00B43054" w:rsidRDefault="00C4318B" w:rsidP="00EC6205">
            <w:pPr>
              <w:spacing w:after="0" w:line="240" w:lineRule="auto"/>
              <w:ind w:left="118" w:right="68"/>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p>
        </w:tc>
      </w:tr>
      <w:tr w:rsidR="00CA4873" w:rsidRPr="00CA4873" w14:paraId="312F89E8" w14:textId="77777777" w:rsidTr="007C148B">
        <w:trPr>
          <w:trHeight w:val="276"/>
        </w:trPr>
        <w:tc>
          <w:tcPr>
            <w:tcW w:w="163" w:type="pct"/>
            <w:tcBorders>
              <w:top w:val="outset" w:sz="6" w:space="0" w:color="414142"/>
              <w:left w:val="outset" w:sz="6" w:space="0" w:color="414142"/>
              <w:bottom w:val="outset" w:sz="6" w:space="0" w:color="414142"/>
              <w:right w:val="outset" w:sz="6" w:space="0" w:color="414142"/>
            </w:tcBorders>
            <w:hideMark/>
          </w:tcPr>
          <w:p w14:paraId="312F89E5" w14:textId="77777777" w:rsidR="00CA4873" w:rsidRPr="00661C80" w:rsidRDefault="00CA4873"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4.</w:t>
            </w:r>
          </w:p>
        </w:tc>
        <w:tc>
          <w:tcPr>
            <w:tcW w:w="1047" w:type="pct"/>
            <w:tcBorders>
              <w:top w:val="outset" w:sz="6" w:space="0" w:color="414142"/>
              <w:left w:val="outset" w:sz="6" w:space="0" w:color="414142"/>
              <w:bottom w:val="outset" w:sz="6" w:space="0" w:color="414142"/>
              <w:right w:val="outset" w:sz="6" w:space="0" w:color="414142"/>
            </w:tcBorders>
          </w:tcPr>
          <w:p w14:paraId="312F89E6" w14:textId="77777777" w:rsidR="00CA4873" w:rsidRPr="00661C80" w:rsidRDefault="00CA4873"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Cita informācija</w:t>
            </w:r>
          </w:p>
        </w:tc>
        <w:tc>
          <w:tcPr>
            <w:tcW w:w="3790" w:type="pct"/>
            <w:tcBorders>
              <w:top w:val="outset" w:sz="6" w:space="0" w:color="414142"/>
              <w:left w:val="outset" w:sz="6" w:space="0" w:color="414142"/>
              <w:bottom w:val="outset" w:sz="6" w:space="0" w:color="414142"/>
              <w:right w:val="outset" w:sz="6" w:space="0" w:color="414142"/>
            </w:tcBorders>
          </w:tcPr>
          <w:p w14:paraId="48B2B090" w14:textId="77777777" w:rsidR="002938D6" w:rsidRPr="00E87B05" w:rsidRDefault="002938D6" w:rsidP="00762919">
            <w:pPr>
              <w:pStyle w:val="tv213"/>
              <w:spacing w:before="120" w:beforeAutospacing="0" w:after="120" w:afterAutospacing="0" w:line="293" w:lineRule="atLeast"/>
              <w:jc w:val="both"/>
              <w:rPr>
                <w:color w:val="000000" w:themeColor="text1"/>
              </w:rPr>
            </w:pPr>
            <w:r w:rsidRPr="00E87B05">
              <w:rPr>
                <w:color w:val="000000" w:themeColor="text1"/>
              </w:rPr>
              <w:t>Saskaņā ar likuma „Par pašvaldībām” 92.panta trešo un ceturto daļu Saeima, pieņemot likumu par domes atlaišanu, pēc Ministru kabineta priekšlikuma ieceļ attiecīgajā administratīvajā teritorijā pagaidu administrāciju un nosaka, kādā termiņā jānotiek jaunām domes vēlēšanām. Ja līdz kārtējām domes vēlēšanām ir palikuši mazāk nekā 15 mēneši, jaunas domes vēlēšanas nenotiek.</w:t>
            </w:r>
          </w:p>
          <w:p w14:paraId="0A2C558A" w14:textId="77777777" w:rsidR="002938D6" w:rsidRDefault="002938D6" w:rsidP="00762919">
            <w:pPr>
              <w:pStyle w:val="tv213"/>
              <w:spacing w:before="120" w:beforeAutospacing="0" w:after="120" w:afterAutospacing="0" w:line="293" w:lineRule="atLeast"/>
              <w:jc w:val="both"/>
              <w:rPr>
                <w:color w:val="000000" w:themeColor="text1"/>
              </w:rPr>
            </w:pPr>
            <w:r w:rsidRPr="00E87B05">
              <w:rPr>
                <w:color w:val="000000" w:themeColor="text1"/>
              </w:rPr>
              <w:t>Pagaidu administrācija pilda likumos paredzētās domes funkcijas un darbojas līdz dienai, kad uz pirmo sēdi sanāk jaunievēlētā dome.</w:t>
            </w:r>
          </w:p>
          <w:p w14:paraId="7184C95E" w14:textId="4B1F0468" w:rsidR="0075082A" w:rsidRPr="001C33FA" w:rsidRDefault="0075082A" w:rsidP="00762919">
            <w:pPr>
              <w:pStyle w:val="tv213"/>
              <w:spacing w:before="120" w:beforeAutospacing="0" w:after="120" w:afterAutospacing="0" w:line="293" w:lineRule="atLeast"/>
              <w:jc w:val="both"/>
              <w:rPr>
                <w:color w:val="000000" w:themeColor="text1"/>
              </w:rPr>
            </w:pPr>
            <w:r w:rsidRPr="001C33FA">
              <w:rPr>
                <w:color w:val="000000" w:themeColor="text1"/>
              </w:rPr>
              <w:t>Pagaidu administrācijas locekļi ir izvēlēti, ņemot vērā personas iepriekšējo pieredzi reģionālās attīstības un pašvaldību pārraudzības jomā un personas reput</w:t>
            </w:r>
            <w:r w:rsidR="00577D8A" w:rsidRPr="001C33FA">
              <w:rPr>
                <w:color w:val="000000" w:themeColor="text1"/>
              </w:rPr>
              <w:t>āciju, lai nodrošinātu pagaidu administrācijas spēju efektīvi darboties un risināt pašvaldību darbībā nepieciešamo stratēģisko un operatīvo uzdevumu izpildi.</w:t>
            </w:r>
          </w:p>
          <w:p w14:paraId="3AC952C5" w14:textId="1874ED4D" w:rsidR="00CA4873" w:rsidRDefault="002938D6" w:rsidP="00762919">
            <w:pPr>
              <w:spacing w:before="120" w:after="120" w:line="240" w:lineRule="auto"/>
              <w:jc w:val="both"/>
              <w:rPr>
                <w:rFonts w:ascii="Times New Roman" w:hAnsi="Times New Roman" w:cs="Times New Roman"/>
                <w:color w:val="000000" w:themeColor="text1"/>
                <w:sz w:val="24"/>
                <w:szCs w:val="24"/>
              </w:rPr>
            </w:pPr>
            <w:r w:rsidRPr="00E87B05">
              <w:rPr>
                <w:rFonts w:ascii="Times New Roman" w:hAnsi="Times New Roman" w:cs="Times New Roman"/>
                <w:color w:val="000000" w:themeColor="text1"/>
                <w:sz w:val="24"/>
                <w:szCs w:val="24"/>
              </w:rPr>
              <w:t>Pašvaldības domes eks</w:t>
            </w:r>
            <w:r w:rsidR="00805CA6">
              <w:rPr>
                <w:rFonts w:ascii="Times New Roman" w:hAnsi="Times New Roman" w:cs="Times New Roman"/>
                <w:color w:val="000000" w:themeColor="text1"/>
                <w:sz w:val="24"/>
                <w:szCs w:val="24"/>
              </w:rPr>
              <w:t xml:space="preserve">kluzīvā kompetence (jautājumi, </w:t>
            </w:r>
            <w:r w:rsidRPr="00E87B05">
              <w:rPr>
                <w:rFonts w:ascii="Times New Roman" w:hAnsi="Times New Roman" w:cs="Times New Roman"/>
                <w:color w:val="000000" w:themeColor="text1"/>
                <w:sz w:val="24"/>
                <w:szCs w:val="24"/>
              </w:rPr>
              <w:t xml:space="preserve">par kuriem var lemt tikai dome) ir noteikta likuma „Par pašvaldībām” 21.pantā, kā arī citos likumos. Līdz ar to šī kompetence, lai nodrošinātu pašvaldības darba nepārtrauktību, līdz ārkārtas vēlēšanās ievēlētās Rīgas domes sanākšanai uz pirmo domes sēdi būs Rīgas pilsētas pagaidu administrācijas kompetence. </w:t>
            </w:r>
            <w:r w:rsidR="00A56EF4" w:rsidRPr="00E87B05">
              <w:rPr>
                <w:rFonts w:ascii="Times New Roman" w:hAnsi="Times New Roman" w:cs="Times New Roman"/>
                <w:color w:val="000000" w:themeColor="text1"/>
                <w:sz w:val="24"/>
                <w:szCs w:val="24"/>
              </w:rPr>
              <w:t>Rīgas pilsētas</w:t>
            </w:r>
            <w:r w:rsidRPr="00E87B05">
              <w:rPr>
                <w:rFonts w:ascii="Times New Roman" w:hAnsi="Times New Roman" w:cs="Times New Roman"/>
                <w:color w:val="000000" w:themeColor="text1"/>
                <w:sz w:val="24"/>
                <w:szCs w:val="24"/>
              </w:rPr>
              <w:t xml:space="preserve"> pagaidu administrācija darbosies </w:t>
            </w:r>
            <w:r w:rsidR="00392F0B">
              <w:rPr>
                <w:rFonts w:ascii="Times New Roman" w:hAnsi="Times New Roman" w:cs="Times New Roman"/>
                <w:color w:val="000000" w:themeColor="text1"/>
                <w:sz w:val="24"/>
                <w:szCs w:val="24"/>
              </w:rPr>
              <w:t>septiņu</w:t>
            </w:r>
            <w:r w:rsidR="00805CA6">
              <w:rPr>
                <w:rFonts w:ascii="Times New Roman" w:hAnsi="Times New Roman" w:cs="Times New Roman"/>
                <w:color w:val="000000" w:themeColor="text1"/>
                <w:sz w:val="24"/>
                <w:szCs w:val="24"/>
              </w:rPr>
              <w:t xml:space="preserve"> cilvēku sastāvā </w:t>
            </w:r>
            <w:r w:rsidRPr="00E87B05">
              <w:rPr>
                <w:rFonts w:ascii="Times New Roman" w:hAnsi="Times New Roman" w:cs="Times New Roman"/>
                <w:color w:val="000000" w:themeColor="text1"/>
                <w:sz w:val="24"/>
                <w:szCs w:val="24"/>
              </w:rPr>
              <w:t xml:space="preserve">saskaņā ar pagaidu administrācijas apstiprinātu nolikumu, kas noteiks tās darba organizāciju, nodrošinot pagasta padomes kompetences īstenošanu. Savukārt pašvaldības administrācija, iestādes, institūcijas turpinās pildīt tām noteikto kompetenci tāpat kā pirms </w:t>
            </w:r>
            <w:r w:rsidR="00A56EF4" w:rsidRPr="00E87B05">
              <w:rPr>
                <w:rFonts w:ascii="Times New Roman" w:hAnsi="Times New Roman" w:cs="Times New Roman"/>
                <w:color w:val="000000" w:themeColor="text1"/>
                <w:sz w:val="24"/>
                <w:szCs w:val="24"/>
              </w:rPr>
              <w:t xml:space="preserve">Rīgas </w:t>
            </w:r>
            <w:r w:rsidRPr="00E87B05">
              <w:rPr>
                <w:rFonts w:ascii="Times New Roman" w:hAnsi="Times New Roman" w:cs="Times New Roman"/>
                <w:color w:val="000000" w:themeColor="text1"/>
                <w:sz w:val="24"/>
                <w:szCs w:val="24"/>
              </w:rPr>
              <w:t xml:space="preserve">domes atlaišanas un pagaidu administrācijas iecelšanas. Jāatzīmē, ka analoģiski jautājums par pašvaldības </w:t>
            </w:r>
            <w:r w:rsidR="00A56EF4" w:rsidRPr="00E87B05">
              <w:rPr>
                <w:rFonts w:ascii="Times New Roman" w:hAnsi="Times New Roman" w:cs="Times New Roman"/>
                <w:color w:val="000000" w:themeColor="text1"/>
                <w:sz w:val="24"/>
                <w:szCs w:val="24"/>
              </w:rPr>
              <w:t>domes (</w:t>
            </w:r>
            <w:r w:rsidRPr="00E87B05">
              <w:rPr>
                <w:rFonts w:ascii="Times New Roman" w:hAnsi="Times New Roman" w:cs="Times New Roman"/>
                <w:color w:val="000000" w:themeColor="text1"/>
                <w:sz w:val="24"/>
                <w:szCs w:val="24"/>
              </w:rPr>
              <w:t>padomes</w:t>
            </w:r>
            <w:r w:rsidR="00A56EF4" w:rsidRPr="00E87B05">
              <w:rPr>
                <w:rFonts w:ascii="Times New Roman" w:hAnsi="Times New Roman" w:cs="Times New Roman"/>
                <w:color w:val="000000" w:themeColor="text1"/>
                <w:sz w:val="24"/>
                <w:szCs w:val="24"/>
              </w:rPr>
              <w:t>)</w:t>
            </w:r>
            <w:r w:rsidRPr="00E87B05">
              <w:rPr>
                <w:rFonts w:ascii="Times New Roman" w:hAnsi="Times New Roman" w:cs="Times New Roman"/>
                <w:color w:val="000000" w:themeColor="text1"/>
                <w:sz w:val="24"/>
                <w:szCs w:val="24"/>
              </w:rPr>
              <w:t xml:space="preserve"> atlaišanu un pašvaldības </w:t>
            </w:r>
            <w:r w:rsidRPr="00E87B05">
              <w:rPr>
                <w:rFonts w:ascii="Times New Roman" w:hAnsi="Times New Roman" w:cs="Times New Roman"/>
                <w:color w:val="000000" w:themeColor="text1"/>
                <w:sz w:val="24"/>
                <w:szCs w:val="24"/>
              </w:rPr>
              <w:lastRenderedPageBreak/>
              <w:t>darbības nodrošināšanu līdz padomes ievēlēšanai tika risināts Kuldīgas rajona Rendas pagasta padomes atlaišanas gadījumā (skatīt likumu „Par Kuldīgas rajona Rendas pagasta padomes atlaišanu”, publicēts 2003.gada 1.jūlija Latvijas Vēstnesī Nr.97)</w:t>
            </w:r>
            <w:r w:rsidR="00A56EF4" w:rsidRPr="00E87B05">
              <w:rPr>
                <w:rFonts w:ascii="Times New Roman" w:hAnsi="Times New Roman" w:cs="Times New Roman"/>
                <w:color w:val="000000" w:themeColor="text1"/>
                <w:sz w:val="24"/>
                <w:szCs w:val="24"/>
              </w:rPr>
              <w:t xml:space="preserve"> Rīgas rajona Ķekavas pagasta padomes atlaišanas gadījumā (skatīt likumu „Par Rīgas rajona Ķekavas pagasta padomes atlaišanu”, publicēts 2008.gada 28.maija Latvijas Vēstnesī Nr.82)</w:t>
            </w:r>
            <w:r w:rsidRPr="00E87B05">
              <w:rPr>
                <w:rFonts w:ascii="Times New Roman" w:hAnsi="Times New Roman" w:cs="Times New Roman"/>
                <w:color w:val="000000" w:themeColor="text1"/>
                <w:sz w:val="24"/>
                <w:szCs w:val="24"/>
              </w:rPr>
              <w:t>.</w:t>
            </w:r>
          </w:p>
          <w:p w14:paraId="312F89E7" w14:textId="6F63E8B9" w:rsidR="00E87B05" w:rsidRPr="00661C80" w:rsidRDefault="00E87B05" w:rsidP="00762919">
            <w:pPr>
              <w:spacing w:before="120" w:after="12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themeColor="text1"/>
                <w:sz w:val="24"/>
                <w:szCs w:val="24"/>
              </w:rPr>
              <w:t xml:space="preserve">Likumprojekta 5.pants paredz, </w:t>
            </w:r>
            <w:r w:rsidRPr="00E87B05">
              <w:rPr>
                <w:rFonts w:ascii="Times New Roman" w:hAnsi="Times New Roman" w:cs="Times New Roman"/>
                <w:color w:val="000000" w:themeColor="text1"/>
                <w:sz w:val="24"/>
                <w:szCs w:val="24"/>
              </w:rPr>
              <w:t xml:space="preserve">ka </w:t>
            </w:r>
            <w:r w:rsidRPr="00E87B05">
              <w:rPr>
                <w:rFonts w:ascii="Times New Roman" w:hAnsi="Times New Roman" w:cs="Times New Roman"/>
                <w:sz w:val="24"/>
                <w:szCs w:val="24"/>
              </w:rPr>
              <w:t>jaunās Rīgas domes vēlēšanas notiek 2019.gada 25.maijā.</w:t>
            </w:r>
            <w:r>
              <w:rPr>
                <w:rFonts w:ascii="Times New Roman" w:hAnsi="Times New Roman" w:cs="Times New Roman"/>
                <w:sz w:val="24"/>
                <w:szCs w:val="24"/>
              </w:rPr>
              <w:t xml:space="preserve"> Šis datums sakrīt ar kārtējām Eiropas parlamenta vēlēšanām un </w:t>
            </w:r>
            <w:r w:rsidR="00762919">
              <w:rPr>
                <w:rFonts w:ascii="Times New Roman" w:hAnsi="Times New Roman" w:cs="Times New Roman"/>
                <w:sz w:val="24"/>
                <w:szCs w:val="24"/>
              </w:rPr>
              <w:t>neradīs papildus slogu Rīgas pašvaldību vēlēšanu komisijai.</w:t>
            </w:r>
          </w:p>
        </w:tc>
      </w:tr>
    </w:tbl>
    <w:p w14:paraId="312F89E9" w14:textId="77777777" w:rsidR="00CA4873" w:rsidRPr="00CA4873" w:rsidRDefault="00CA4873" w:rsidP="00B1781B">
      <w:pPr>
        <w:shd w:val="clear" w:color="auto" w:fill="FFFFFF"/>
        <w:spacing w:after="0" w:line="240" w:lineRule="auto"/>
        <w:ind w:firstLine="301"/>
        <w:rPr>
          <w:rFonts w:ascii="Times New Roman" w:eastAsia="Times New Roman" w:hAnsi="Times New Roman" w:cs="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CA4873" w14:paraId="312F89E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2F89EA" w14:textId="77777777" w:rsidR="00894C55" w:rsidRPr="00CA4873" w:rsidRDefault="00894C55" w:rsidP="00B1781B">
            <w:pPr>
              <w:spacing w:after="0" w:line="240" w:lineRule="auto"/>
              <w:jc w:val="center"/>
              <w:rPr>
                <w:rFonts w:ascii="Times New Roman" w:eastAsia="Calibri" w:hAnsi="Times New Roman" w:cs="DokChampa"/>
                <w:b/>
              </w:rPr>
            </w:pPr>
            <w:r w:rsidRPr="00CA4873">
              <w:rPr>
                <w:rFonts w:ascii="Times New Roman" w:eastAsia="Calibri" w:hAnsi="Times New Roman" w:cs="DokChampa"/>
                <w:b/>
              </w:rPr>
              <w:t>II.</w:t>
            </w:r>
            <w:r w:rsidR="0050178F" w:rsidRPr="00CA4873">
              <w:rPr>
                <w:rFonts w:ascii="Times New Roman" w:eastAsia="Calibri" w:hAnsi="Times New Roman" w:cs="DokChampa"/>
                <w:b/>
              </w:rPr>
              <w:t> </w:t>
            </w:r>
            <w:r w:rsidRPr="00CA4873">
              <w:rPr>
                <w:rFonts w:ascii="Times New Roman" w:eastAsia="Calibri" w:hAnsi="Times New Roman" w:cs="DokChampa"/>
                <w:b/>
              </w:rPr>
              <w:t>Tiesību akta projekta ietekme uz sabiedrību, tautsaimniecības attīstību un administratīvo slogu</w:t>
            </w:r>
          </w:p>
        </w:tc>
      </w:tr>
      <w:tr w:rsidR="00894C55" w:rsidRPr="00661C80" w14:paraId="312F89E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12F89EC" w14:textId="77777777" w:rsidR="00894C55" w:rsidRPr="00B43054" w:rsidRDefault="00894C55"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12F89ED" w14:textId="77777777" w:rsidR="00894C55" w:rsidRPr="00B43054" w:rsidRDefault="00894C55"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12F89EE" w14:textId="685DFD8A" w:rsidR="00894C55" w:rsidRPr="00B43054" w:rsidRDefault="00C4318B" w:rsidP="002C0EFB">
            <w:pPr>
              <w:spacing w:after="0" w:line="240" w:lineRule="auto"/>
              <w:ind w:left="113"/>
              <w:jc w:val="both"/>
              <w:rPr>
                <w:rFonts w:ascii="Times New Roman" w:eastAsia="Calibri" w:hAnsi="Times New Roman" w:cs="Times New Roman"/>
                <w:sz w:val="24"/>
                <w:szCs w:val="24"/>
              </w:rPr>
            </w:pPr>
            <w:r>
              <w:rPr>
                <w:rFonts w:ascii="Times New Roman" w:eastAsia="Calibri" w:hAnsi="Times New Roman" w:cs="Times New Roman"/>
                <w:sz w:val="24"/>
                <w:szCs w:val="24"/>
              </w:rPr>
              <w:t>Rīgas pilsētas pašvaldības</w:t>
            </w:r>
            <w:r w:rsidR="00B75CCA" w:rsidRPr="00B43054">
              <w:rPr>
                <w:rFonts w:ascii="Times New Roman" w:eastAsia="Calibri" w:hAnsi="Times New Roman" w:cs="Times New Roman"/>
                <w:sz w:val="24"/>
                <w:szCs w:val="24"/>
              </w:rPr>
              <w:t xml:space="preserve"> iedzīvotāji.</w:t>
            </w:r>
          </w:p>
        </w:tc>
      </w:tr>
      <w:tr w:rsidR="00894C55" w:rsidRPr="00661C80" w14:paraId="312F89F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2F89F0"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12F89F1"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F9B950" w14:textId="77777777" w:rsidR="00894C55" w:rsidRPr="00762919" w:rsidRDefault="003D64E4" w:rsidP="00762919">
            <w:pPr>
              <w:spacing w:before="120" w:after="120" w:line="240" w:lineRule="auto"/>
              <w:ind w:firstLine="8"/>
              <w:jc w:val="both"/>
              <w:rPr>
                <w:rFonts w:ascii="Times New Roman" w:hAnsi="Times New Roman" w:cs="Times New Roman"/>
                <w:color w:val="000000" w:themeColor="text1"/>
                <w:sz w:val="24"/>
                <w:szCs w:val="24"/>
              </w:rPr>
            </w:pPr>
            <w:r w:rsidRPr="00762919">
              <w:rPr>
                <w:rFonts w:ascii="Times New Roman" w:hAnsi="Times New Roman" w:cs="Times New Roman"/>
                <w:color w:val="000000" w:themeColor="text1"/>
                <w:sz w:val="24"/>
                <w:szCs w:val="24"/>
              </w:rPr>
              <w:t xml:space="preserve">Ietekme uz sabiedrības un tautsaimniecības pārmaiņām ir netieša. Likumprojekts veicinās sabiedrības uzticību tiesiskai valsts pārvaldīšanai sabiedrības interesēs. Ar likumu tiks atņemtas </w:t>
            </w:r>
            <w:smartTag w:uri="schemas-tilde-lv/tildestengine" w:element="veidnes">
              <w:smartTagPr>
                <w:attr w:name="baseform" w:val="pilnvar|a"/>
                <w:attr w:name="id" w:val="-1"/>
                <w:attr w:name="text" w:val="pilnvaras"/>
              </w:smartTagPr>
              <w:r w:rsidRPr="00762919">
                <w:rPr>
                  <w:rFonts w:ascii="Times New Roman" w:hAnsi="Times New Roman" w:cs="Times New Roman"/>
                  <w:color w:val="000000" w:themeColor="text1"/>
                  <w:sz w:val="24"/>
                  <w:szCs w:val="24"/>
                </w:rPr>
                <w:t>pilnvaras</w:t>
              </w:r>
            </w:smartTag>
            <w:r w:rsidRPr="00762919">
              <w:rPr>
                <w:rFonts w:ascii="Times New Roman" w:hAnsi="Times New Roman" w:cs="Times New Roman"/>
                <w:color w:val="000000" w:themeColor="text1"/>
                <w:sz w:val="24"/>
                <w:szCs w:val="24"/>
              </w:rPr>
              <w:t xml:space="preserve"> Rīgas domes deputātiem, jo attiecīgais deputātu sasaukums vietējo iedzīvotāju deleģētās </w:t>
            </w:r>
            <w:smartTag w:uri="schemas-tilde-lv/tildestengine" w:element="veidnes">
              <w:smartTagPr>
                <w:attr w:name="baseform" w:val="pilnvar|a"/>
                <w:attr w:name="id" w:val="-1"/>
                <w:attr w:name="text" w:val="pilnvaras"/>
              </w:smartTagPr>
              <w:r w:rsidRPr="00762919">
                <w:rPr>
                  <w:rFonts w:ascii="Times New Roman" w:hAnsi="Times New Roman" w:cs="Times New Roman"/>
                  <w:color w:val="000000" w:themeColor="text1"/>
                  <w:sz w:val="24"/>
                  <w:szCs w:val="24"/>
                </w:rPr>
                <w:t>pilnvaras</w:t>
              </w:r>
            </w:smartTag>
            <w:r w:rsidRPr="00762919">
              <w:rPr>
                <w:rFonts w:ascii="Times New Roman" w:hAnsi="Times New Roman" w:cs="Times New Roman"/>
                <w:color w:val="000000" w:themeColor="text1"/>
                <w:sz w:val="24"/>
                <w:szCs w:val="24"/>
              </w:rPr>
              <w:t xml:space="preserve"> izmanto nelikumīgi, nelietderīgi un vietējo iedzīvotāju interesēm neatbilstoši.</w:t>
            </w:r>
          </w:p>
          <w:p w14:paraId="3631C135" w14:textId="77777777" w:rsidR="003D64E4" w:rsidRPr="00762919" w:rsidRDefault="003D64E4" w:rsidP="00762919">
            <w:pPr>
              <w:pStyle w:val="tv213"/>
              <w:spacing w:before="120" w:beforeAutospacing="0" w:after="120" w:afterAutospacing="0" w:line="293" w:lineRule="atLeast"/>
              <w:jc w:val="both"/>
              <w:rPr>
                <w:color w:val="000000" w:themeColor="text1"/>
              </w:rPr>
            </w:pPr>
            <w:r w:rsidRPr="00762919">
              <w:rPr>
                <w:color w:val="000000" w:themeColor="text1"/>
              </w:rPr>
              <w:t>Likumprojekts neietekmē administratīvās procedūras, tās neatvieglo un nesarežģī, jo saskaņā ar likuma „Par pašvaldībām” 92.pantu Saeima, pieņemot likumu par domes atlaišanu, pēc Ministru kabineta priekšlikuma ieceļ attiecīgajā administratīvajā teritorijā pagaidu administrāciju un nosaka, kādā termiņā jānotiek jaunām domes vēlēšanām. Ja līdz kārtējām domes vēlēšanām ir palikuši mazāk nekā 15 mēneši, jaunas domes vēlēšanas nenotiek.</w:t>
            </w:r>
          </w:p>
          <w:p w14:paraId="3ED75D4B" w14:textId="610CC852" w:rsidR="003D64E4" w:rsidRPr="00762919" w:rsidRDefault="003D64E4" w:rsidP="00762919">
            <w:pPr>
              <w:pStyle w:val="tv213"/>
              <w:spacing w:before="120" w:beforeAutospacing="0" w:after="120" w:afterAutospacing="0" w:line="293" w:lineRule="atLeast"/>
              <w:jc w:val="both"/>
              <w:rPr>
                <w:color w:val="000000" w:themeColor="text1"/>
              </w:rPr>
            </w:pPr>
            <w:r w:rsidRPr="00762919">
              <w:rPr>
                <w:color w:val="000000" w:themeColor="text1"/>
              </w:rPr>
              <w:t>Pagaidu administrācija pilda likumos paredzētās domes funkcijas un darbojas līdz dienai, kad uz pirmo sēdi sanāk jaunievēlētā dome.</w:t>
            </w:r>
          </w:p>
          <w:p w14:paraId="312F89F2" w14:textId="3A02C1DB" w:rsidR="003D64E4" w:rsidRPr="00661C80" w:rsidRDefault="003D64E4" w:rsidP="00762919">
            <w:pPr>
              <w:spacing w:before="120" w:after="120" w:line="240" w:lineRule="auto"/>
              <w:ind w:left="8" w:hanging="8"/>
              <w:jc w:val="both"/>
              <w:rPr>
                <w:rFonts w:ascii="Times New Roman" w:eastAsia="Calibri" w:hAnsi="Times New Roman" w:cs="Times New Roman"/>
                <w:sz w:val="24"/>
                <w:szCs w:val="24"/>
              </w:rPr>
            </w:pPr>
            <w:r w:rsidRPr="00762919">
              <w:rPr>
                <w:rFonts w:ascii="Times New Roman" w:hAnsi="Times New Roman" w:cs="Times New Roman"/>
                <w:color w:val="000000" w:themeColor="text1"/>
                <w:sz w:val="24"/>
                <w:szCs w:val="24"/>
              </w:rPr>
              <w:t>Līdz ar to nekādas izmaiņas administratīvo procedūru kontekstā Rīgas pilsētas pašvaldības funkciju izpildē nav paredzamas.</w:t>
            </w:r>
          </w:p>
        </w:tc>
      </w:tr>
      <w:tr w:rsidR="00894C55" w:rsidRPr="00661C80" w14:paraId="312F89F8"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2F89F4"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12F89F5"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12F89F6" w14:textId="77777777" w:rsidR="008E7946" w:rsidRPr="00661C80" w:rsidRDefault="008545A5" w:rsidP="00B1781B">
            <w:pPr>
              <w:spacing w:after="0" w:line="240" w:lineRule="auto"/>
              <w:ind w:left="113"/>
              <w:jc w:val="both"/>
              <w:rPr>
                <w:rFonts w:ascii="Times New Roman" w:eastAsia="Calibri" w:hAnsi="Times New Roman" w:cs="Times New Roman"/>
                <w:sz w:val="24"/>
                <w:szCs w:val="24"/>
              </w:rPr>
            </w:pPr>
            <w:r>
              <w:rPr>
                <w:rFonts w:ascii="Times New Roman" w:eastAsia="Calibri" w:hAnsi="Times New Roman" w:cs="Times New Roman"/>
                <w:sz w:val="24"/>
                <w:szCs w:val="24"/>
              </w:rPr>
              <w:t>Projekts šo jomu neskar</w:t>
            </w:r>
            <w:r w:rsidR="008E7946" w:rsidRPr="00661C80">
              <w:rPr>
                <w:rFonts w:ascii="Times New Roman" w:eastAsia="Calibri" w:hAnsi="Times New Roman" w:cs="Times New Roman"/>
                <w:sz w:val="24"/>
                <w:szCs w:val="24"/>
              </w:rPr>
              <w:t>.</w:t>
            </w:r>
          </w:p>
          <w:p w14:paraId="312F89F7" w14:textId="77777777" w:rsidR="00894C55" w:rsidRPr="00661C80" w:rsidRDefault="00894C55" w:rsidP="00B1781B">
            <w:pPr>
              <w:spacing w:after="0" w:line="240" w:lineRule="auto"/>
              <w:ind w:left="113"/>
              <w:jc w:val="both"/>
              <w:rPr>
                <w:rFonts w:ascii="Times New Roman" w:eastAsia="Times New Roman" w:hAnsi="Times New Roman" w:cs="Times New Roman"/>
                <w:sz w:val="24"/>
                <w:szCs w:val="24"/>
                <w:lang w:eastAsia="lv-LV"/>
              </w:rPr>
            </w:pPr>
          </w:p>
        </w:tc>
      </w:tr>
      <w:tr w:rsidR="00D815C5" w:rsidRPr="00661C80" w14:paraId="312F89F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312F89F9" w14:textId="77777777" w:rsidR="00D815C5" w:rsidRPr="00661C80" w:rsidRDefault="00D815C5" w:rsidP="00B178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312F89FA" w14:textId="77777777" w:rsidR="00D815C5" w:rsidRPr="00661C80" w:rsidRDefault="00E455B0" w:rsidP="00B178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12F89FB" w14:textId="77777777" w:rsidR="00D815C5" w:rsidRPr="00661C80" w:rsidRDefault="008545A5" w:rsidP="00B1781B">
            <w:pPr>
              <w:spacing w:after="0" w:line="240" w:lineRule="auto"/>
              <w:ind w:left="113"/>
              <w:jc w:val="both"/>
              <w:rPr>
                <w:rFonts w:ascii="Times New Roman" w:eastAsia="Calibri" w:hAnsi="Times New Roman" w:cs="Times New Roman"/>
                <w:sz w:val="24"/>
                <w:szCs w:val="24"/>
              </w:rPr>
            </w:pPr>
            <w:r>
              <w:rPr>
                <w:rFonts w:ascii="Times New Roman" w:eastAsia="Calibri" w:hAnsi="Times New Roman" w:cs="Times New Roman"/>
                <w:sz w:val="24"/>
                <w:szCs w:val="24"/>
              </w:rPr>
              <w:t>Projekts šo jomu neskar</w:t>
            </w:r>
            <w:r w:rsidR="00D815C5">
              <w:rPr>
                <w:rFonts w:ascii="Times New Roman" w:eastAsia="Calibri" w:hAnsi="Times New Roman" w:cs="Times New Roman"/>
                <w:sz w:val="24"/>
                <w:szCs w:val="24"/>
              </w:rPr>
              <w:t>.</w:t>
            </w:r>
          </w:p>
        </w:tc>
      </w:tr>
      <w:tr w:rsidR="00894C55" w:rsidRPr="00661C80" w14:paraId="312F8A00"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12F89FD" w14:textId="77777777" w:rsidR="00894C55" w:rsidRPr="00661C80" w:rsidRDefault="00D815C5" w:rsidP="00B178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661C80">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312F89FE"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5DD3BB2" w14:textId="77777777" w:rsidR="00ED1713" w:rsidRPr="00762919" w:rsidRDefault="00A56EF4" w:rsidP="00762919">
            <w:pPr>
              <w:pStyle w:val="NormalWeb"/>
              <w:shd w:val="clear" w:color="auto" w:fill="FFFFFF"/>
              <w:spacing w:before="120" w:beforeAutospacing="0" w:after="120" w:afterAutospacing="0" w:line="0" w:lineRule="atLeast"/>
              <w:jc w:val="both"/>
            </w:pPr>
            <w:r w:rsidRPr="00762919">
              <w:t xml:space="preserve">Likumprojektam nav sociālās ietekmes. Saskaņā ar </w:t>
            </w:r>
            <w:r w:rsidRPr="00762919">
              <w:rPr>
                <w:bCs/>
                <w:color w:val="414142"/>
              </w:rPr>
              <w:t>Republikas pilsētas domes un novada domes deputāta statusa likum</w:t>
            </w:r>
            <w:r w:rsidRPr="00762919">
              <w:rPr>
                <w:color w:val="414142"/>
              </w:rPr>
              <w:t xml:space="preserve">a </w:t>
            </w:r>
            <w:r w:rsidRPr="00762919">
              <w:t xml:space="preserve">14.panta pirmo daļu pamatā deputāti savas </w:t>
            </w:r>
            <w:smartTag w:uri="schemas-tilde-lv/tildestengine" w:element="veidnes">
              <w:smartTagPr>
                <w:attr w:name="baseform" w:val="pilnvar|a"/>
                <w:attr w:name="id" w:val="-1"/>
                <w:attr w:name="text" w:val="pilnvaras"/>
              </w:smartTagPr>
              <w:r w:rsidRPr="00762919">
                <w:t>pilnvaras</w:t>
              </w:r>
            </w:smartTag>
            <w:r w:rsidRPr="00762919">
              <w:t xml:space="preserve"> realizē no darba brīvajā laikā. Tie deputāti, kuri  Rīgas domē ieņem algotus vēlētos amatus, šos amatus attiecīgi zaudēs.</w:t>
            </w:r>
          </w:p>
          <w:p w14:paraId="51F9B309" w14:textId="77777777" w:rsidR="00ED1713" w:rsidRDefault="00ED1713" w:rsidP="001C7D3D">
            <w:pPr>
              <w:pStyle w:val="NormalWeb"/>
              <w:shd w:val="clear" w:color="auto" w:fill="FFFFFF"/>
              <w:spacing w:before="120" w:beforeAutospacing="0" w:after="120" w:afterAutospacing="0" w:line="0" w:lineRule="atLeast"/>
              <w:jc w:val="both"/>
            </w:pPr>
            <w:r w:rsidRPr="00762919">
              <w:lastRenderedPageBreak/>
              <w:t>Saskaņā ar likumprojekta 6.pantu pagaidu administrācijas darbību nodrošinās un finansēs no Rīgas pilsētas pašvaldības budžeta līdzekļiem.</w:t>
            </w:r>
            <w:r w:rsidR="001C7D3D">
              <w:t xml:space="preserve"> Pagaidu administrācijas atlīdzība tiks noteikta pēc analoģijas ar </w:t>
            </w:r>
            <w:r w:rsidR="001C7D3D" w:rsidRPr="001C7D3D">
              <w:rPr>
                <w:bCs/>
                <w:color w:val="000000" w:themeColor="text1"/>
                <w:shd w:val="clear" w:color="auto" w:fill="FFFFFF"/>
              </w:rPr>
              <w:t>Valsts un pašvaldību institūciju amatpersonu un darbinieku atlīdzības likumā paredzēto atlīdzību domes priekšsēdētājam, priekšsēdētāja vietniekam un komiteju vadītājiem.</w:t>
            </w:r>
            <w:r w:rsidR="001C7D3D">
              <w:t xml:space="preserve"> </w:t>
            </w:r>
          </w:p>
          <w:p w14:paraId="312F89FF" w14:textId="37F2D725" w:rsidR="00DF4754" w:rsidRPr="00ED1713" w:rsidRDefault="00DF4754" w:rsidP="001C7D3D">
            <w:pPr>
              <w:pStyle w:val="NormalWeb"/>
              <w:shd w:val="clear" w:color="auto" w:fill="FFFFFF"/>
              <w:spacing w:before="120" w:beforeAutospacing="0" w:after="120" w:afterAutospacing="0" w:line="0" w:lineRule="atLeast"/>
              <w:jc w:val="both"/>
            </w:pPr>
          </w:p>
        </w:tc>
      </w:tr>
    </w:tbl>
    <w:p w14:paraId="312F8A01" w14:textId="77777777" w:rsidR="00894C55" w:rsidRPr="00661C80" w:rsidRDefault="00894C55"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00"/>
        <w:gridCol w:w="1018"/>
        <w:gridCol w:w="1018"/>
        <w:gridCol w:w="1018"/>
        <w:gridCol w:w="1020"/>
        <w:gridCol w:w="1018"/>
        <w:gridCol w:w="1020"/>
        <w:gridCol w:w="1128"/>
      </w:tblGrid>
      <w:tr w:rsidR="007702B8" w:rsidRPr="00410B36" w14:paraId="2C146F24" w14:textId="77777777" w:rsidTr="007702B8">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0D47C" w14:textId="77777777" w:rsidR="007702B8" w:rsidRPr="00410B36" w:rsidRDefault="007702B8" w:rsidP="00E60EE5">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7702B8" w:rsidRPr="00410B36" w14:paraId="21B55E93" w14:textId="77777777" w:rsidTr="007702B8">
        <w:tc>
          <w:tcPr>
            <w:tcW w:w="112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8869B"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09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0A993"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2019.</w:t>
            </w:r>
            <w:r w:rsidRPr="00410B36">
              <w:rPr>
                <w:rFonts w:ascii="Times New Roman" w:eastAsia="Times New Roman" w:hAnsi="Times New Roman" w:cs="Times New Roman"/>
                <w:color w:val="000000" w:themeColor="text1"/>
                <w:sz w:val="24"/>
                <w:szCs w:val="24"/>
                <w:lang w:eastAsia="lv-LV"/>
              </w:rPr>
              <w:t>gads</w:t>
            </w:r>
          </w:p>
        </w:tc>
        <w:tc>
          <w:tcPr>
            <w:tcW w:w="278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8627E5"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r w:rsidRPr="00410B36">
              <w:rPr>
                <w:rFonts w:ascii="Times New Roman" w:eastAsia="Times New Roman" w:hAnsi="Times New Roman" w:cs="Times New Roman"/>
                <w:i/>
                <w:iCs/>
                <w:color w:val="000000" w:themeColor="text1"/>
                <w:sz w:val="24"/>
                <w:szCs w:val="24"/>
                <w:lang w:eastAsia="lv-LV"/>
              </w:rPr>
              <w:t>euro</w:t>
            </w:r>
            <w:r w:rsidRPr="00410B36">
              <w:rPr>
                <w:rFonts w:ascii="Times New Roman" w:eastAsia="Times New Roman" w:hAnsi="Times New Roman" w:cs="Times New Roman"/>
                <w:color w:val="000000" w:themeColor="text1"/>
                <w:sz w:val="24"/>
                <w:szCs w:val="24"/>
                <w:lang w:eastAsia="lv-LV"/>
              </w:rPr>
              <w:t>)</w:t>
            </w:r>
          </w:p>
        </w:tc>
      </w:tr>
      <w:tr w:rsidR="007702B8" w:rsidRPr="00410B36" w14:paraId="2DD480A3" w14:textId="77777777" w:rsidTr="007702B8">
        <w:tc>
          <w:tcPr>
            <w:tcW w:w="11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F9F3D6"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0C28B1"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p>
        </w:tc>
        <w:tc>
          <w:tcPr>
            <w:tcW w:w="10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81E0DF"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2020.gads</w:t>
            </w:r>
          </w:p>
        </w:tc>
        <w:tc>
          <w:tcPr>
            <w:tcW w:w="10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9CAB4C"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2021.gads</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6445BE"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2022.gads</w:t>
            </w:r>
          </w:p>
        </w:tc>
      </w:tr>
      <w:tr w:rsidR="007702B8" w:rsidRPr="00410B36" w14:paraId="716CEBF0" w14:textId="77777777" w:rsidTr="007702B8">
        <w:tc>
          <w:tcPr>
            <w:tcW w:w="11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57B55F"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D5D447"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D8EAC"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971F06"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8DE80B"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2019.</w:t>
            </w:r>
            <w:r w:rsidRPr="00410B36">
              <w:rPr>
                <w:rFonts w:ascii="Times New Roman" w:eastAsia="Times New Roman" w:hAnsi="Times New Roman" w:cs="Times New Roman"/>
                <w:color w:val="000000" w:themeColor="text1"/>
                <w:sz w:val="24"/>
                <w:szCs w:val="24"/>
                <w:lang w:eastAsia="lv-LV"/>
              </w:rPr>
              <w:t xml:space="preserve"> gadam</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BD70C"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5B42A"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2020.</w:t>
            </w:r>
            <w:r w:rsidRPr="00410B36">
              <w:rPr>
                <w:rFonts w:ascii="Times New Roman" w:eastAsia="Times New Roman" w:hAnsi="Times New Roman" w:cs="Times New Roman"/>
                <w:color w:val="000000" w:themeColor="text1"/>
                <w:sz w:val="24"/>
                <w:szCs w:val="24"/>
                <w:lang w:eastAsia="lv-LV"/>
              </w:rPr>
              <w:t xml:space="preserve"> gadam</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D69B4"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2020.</w:t>
            </w:r>
            <w:r w:rsidRPr="00410B36">
              <w:rPr>
                <w:rFonts w:ascii="Times New Roman" w:eastAsia="Times New Roman" w:hAnsi="Times New Roman" w:cs="Times New Roman"/>
                <w:color w:val="000000" w:themeColor="text1"/>
                <w:sz w:val="24"/>
                <w:szCs w:val="24"/>
                <w:lang w:eastAsia="lv-LV"/>
              </w:rPr>
              <w:t xml:space="preserve"> gadam</w:t>
            </w:r>
          </w:p>
        </w:tc>
      </w:tr>
      <w:tr w:rsidR="007702B8" w:rsidRPr="00410B36" w14:paraId="63293C20"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45650"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02C48"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F8B50"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906F00"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4</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FF456B"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5</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6DB5B"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EA28D2"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2CD662" w14:textId="77777777" w:rsidR="007702B8" w:rsidRPr="00410B36" w:rsidRDefault="007702B8" w:rsidP="00E60EE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w:t>
            </w:r>
          </w:p>
        </w:tc>
      </w:tr>
      <w:tr w:rsidR="007702B8" w:rsidRPr="00410B36" w14:paraId="44A992EF"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3FF47F40"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C29C1C"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EB9A31"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87103D"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869DC0"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E7AF4"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FE949"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57F18"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7702B8" w:rsidRPr="00410B36" w14:paraId="6E142EBB"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3876C526"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7612FA"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C2E84C"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567F87"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6748AB"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B8DCD"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BEED4"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E61083"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7702B8" w:rsidRPr="00410B36" w14:paraId="6E433C4D"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17519E2B"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D9031"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186F6"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35912"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CC8E1"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32234"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D3DCC9"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9F830"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7702B8" w:rsidRPr="00410B36" w14:paraId="315E5970"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246D4146"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6DD21B"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2207B6"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EA9E9"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190C7D"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0DDC4"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48AE8E"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D24ED"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7702B8" w:rsidRPr="00410B36" w14:paraId="58732746"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0B99E027"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8F011"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5E82FD"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Pr>
                <w:rFonts w:ascii="Times New Roman" w:hAnsi="Times New Roman" w:cs="Times New Roman"/>
                <w:sz w:val="24"/>
                <w:szCs w:val="24"/>
              </w:rPr>
              <w:t>787557</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D3C9FA"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F839C9"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CDB62C"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D2B43E"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9648C"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7702B8" w:rsidRPr="00410B36" w14:paraId="7E9051B1"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54B68F28"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9ECC7E"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7EB3F"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891E6"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F1FF5F"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E98AE"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943BC1"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C52E5C"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7702B8" w:rsidRPr="00410B36" w14:paraId="7EA164B0"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019ADE14"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465299"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DB8D4C"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C8A085"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C2F2F2"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EF05A8"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8CC68"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68B79"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7702B8" w:rsidRPr="00410B36" w14:paraId="561D49B8"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10A0BBF0"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6A44F"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A0E10"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Pr>
                <w:rFonts w:ascii="Times New Roman" w:hAnsi="Times New Roman" w:cs="Times New Roman"/>
                <w:sz w:val="24"/>
                <w:szCs w:val="24"/>
              </w:rPr>
              <w:t>787557</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2A71D3"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5D9453"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2AEA"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B291A"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498F9"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7702B8" w:rsidRPr="00410B36" w14:paraId="197A77DA"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3CA1F9B3"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F52A69"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68C494"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Pr>
                <w:rFonts w:ascii="Times New Roman" w:hAnsi="Times New Roman" w:cs="Times New Roman"/>
                <w:sz w:val="24"/>
                <w:szCs w:val="24"/>
              </w:rPr>
              <w:t>787557</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4A31B7"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620C0E"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52F01"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922DD"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B4889"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7702B8" w:rsidRPr="00410B36" w14:paraId="51463316"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0A54B5FF"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D6BC45"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18B97"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5508AE"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AD979"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5BDC5"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3DD4A2"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308D3"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7702B8" w:rsidRPr="00410B36" w14:paraId="44AB83F0"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0D22A1D2"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6AC11"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23B330"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9DF5F4"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F17059"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6FF6F2"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1A26A"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0AA22" w14:textId="77777777" w:rsidR="007702B8" w:rsidRPr="00410B36"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7702B8" w:rsidRPr="008E7559" w14:paraId="369BFEB2"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02F160C3" w14:textId="77777777" w:rsidR="007702B8" w:rsidRPr="008E7559"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9D2C3"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B745FA"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Pr>
                <w:rFonts w:ascii="Times New Roman" w:hAnsi="Times New Roman" w:cs="Times New Roman"/>
                <w:sz w:val="24"/>
                <w:szCs w:val="24"/>
              </w:rPr>
              <w:t>787557</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046F11"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25B172"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154D30"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EFE0F"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A55433"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7702B8" w:rsidRPr="008E7559" w14:paraId="43965061"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1986C829" w14:textId="77777777" w:rsidR="007702B8" w:rsidRPr="008E7559"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lastRenderedPageBreak/>
              <w:t>4. Finanšu līdzekļi papildu izdevumu finansēšanai (kompensējošu izdevumu samazinājumu norāda ar "+" zīmi)</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B98A09"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5D81"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Pr>
                <w:rFonts w:ascii="Times New Roman" w:hAnsi="Times New Roman" w:cs="Times New Roman"/>
                <w:sz w:val="24"/>
                <w:szCs w:val="24"/>
              </w:rPr>
              <w:t>787557</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9CD65D"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D85F9E"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D8F2DA"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986AC"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0652E"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7702B8" w:rsidRPr="008E7559" w14:paraId="13D24F1D"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78967BB1" w14:textId="77777777" w:rsidR="007702B8" w:rsidRPr="008E7559"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4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142911"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83D14"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4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C022D"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7C775A"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4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B8D0A"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5E8E34"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22500"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7702B8" w:rsidRPr="008E7559" w14:paraId="602E3D14"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0631C469" w14:textId="77777777" w:rsidR="007702B8" w:rsidRPr="008E7559"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489E73" w14:textId="77777777" w:rsidR="007702B8" w:rsidRPr="008E7559" w:rsidRDefault="007702B8" w:rsidP="00E60EE5">
            <w:pPr>
              <w:spacing w:after="0" w:line="240" w:lineRule="auto"/>
              <w:rPr>
                <w:rFonts w:ascii="Times New Roman" w:eastAsia="Times New Roman" w:hAnsi="Times New Roman" w:cs="Times New Roman"/>
                <w:color w:val="000000" w:themeColor="text1"/>
                <w:sz w:val="24"/>
                <w:szCs w:val="24"/>
                <w:lang w:eastAsia="lv-LV"/>
              </w:rPr>
            </w:pP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3855C"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4FDD42"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807B8"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7CE70D"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B8A2F4"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0648D"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7702B8" w:rsidRPr="008E7559" w14:paraId="4DE55DCB"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68EA0985" w14:textId="77777777" w:rsidR="007702B8" w:rsidRPr="008E7559"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7C2AAD" w14:textId="77777777" w:rsidR="007702B8" w:rsidRPr="008E7559" w:rsidRDefault="007702B8" w:rsidP="00E60EE5">
            <w:pPr>
              <w:spacing w:after="0" w:line="240" w:lineRule="auto"/>
              <w:rPr>
                <w:rFonts w:ascii="Times New Roman" w:eastAsia="Times New Roman" w:hAnsi="Times New Roman" w:cs="Times New Roman"/>
                <w:color w:val="000000" w:themeColor="text1"/>
                <w:sz w:val="24"/>
                <w:szCs w:val="24"/>
                <w:lang w:eastAsia="lv-LV"/>
              </w:rPr>
            </w:pP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7E1640"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286233"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4C2D45"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719BE4"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763BEA"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561C9"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7702B8" w:rsidRPr="008E7559" w14:paraId="2C84298A"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734C25A9" w14:textId="77777777" w:rsidR="007702B8" w:rsidRPr="008E7559"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4DBA55" w14:textId="77777777" w:rsidR="007702B8" w:rsidRPr="008E7559" w:rsidRDefault="007702B8" w:rsidP="00E60EE5">
            <w:pPr>
              <w:spacing w:after="0" w:line="240" w:lineRule="auto"/>
              <w:rPr>
                <w:rFonts w:ascii="Times New Roman" w:eastAsia="Times New Roman" w:hAnsi="Times New Roman" w:cs="Times New Roman"/>
                <w:color w:val="000000" w:themeColor="text1"/>
                <w:sz w:val="24"/>
                <w:szCs w:val="24"/>
                <w:lang w:eastAsia="lv-LV"/>
              </w:rPr>
            </w:pP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2251E"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6F2BA"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A82BD"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67D35"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p>
        </w:tc>
        <w:tc>
          <w:tcPr>
            <w:tcW w:w="54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CE06FC"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EEDC3E" w14:textId="77777777" w:rsidR="007702B8" w:rsidRPr="008E7559" w:rsidRDefault="007702B8" w:rsidP="00E60EE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7702B8" w:rsidRPr="008E7559" w14:paraId="7CA0E36F"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653A6614" w14:textId="77777777" w:rsidR="007702B8" w:rsidRPr="008E7559"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76"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AEA08" w14:textId="77777777" w:rsidR="007702B8" w:rsidRPr="008E7559"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p>
        </w:tc>
      </w:tr>
      <w:tr w:rsidR="007702B8" w:rsidRPr="00410B36" w14:paraId="41F7A822"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434211CF"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76"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B20F09"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p>
        </w:tc>
      </w:tr>
      <w:tr w:rsidR="007702B8" w:rsidRPr="00410B36" w14:paraId="2BE9CFA0"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54F9EE5A"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76"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9CFE9"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p>
        </w:tc>
      </w:tr>
      <w:tr w:rsidR="007702B8" w:rsidRPr="00410B36" w14:paraId="6BB54526"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43CEE685"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76"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6E5B66"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7702B8" w:rsidRPr="00410B36" w14:paraId="2B10810E" w14:textId="77777777" w:rsidTr="007702B8">
        <w:tc>
          <w:tcPr>
            <w:tcW w:w="1124" w:type="pct"/>
            <w:tcBorders>
              <w:top w:val="outset" w:sz="6" w:space="0" w:color="414142"/>
              <w:left w:val="outset" w:sz="6" w:space="0" w:color="414142"/>
              <w:bottom w:val="outset" w:sz="6" w:space="0" w:color="414142"/>
              <w:right w:val="outset" w:sz="6" w:space="0" w:color="414142"/>
            </w:tcBorders>
            <w:shd w:val="clear" w:color="auto" w:fill="FFFFFF"/>
            <w:hideMark/>
          </w:tcPr>
          <w:p w14:paraId="242AAEA1"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76"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147A18A7" w14:textId="77777777" w:rsidR="007702B8" w:rsidRPr="00410B36" w:rsidRDefault="007702B8" w:rsidP="00E60EE5">
            <w:pPr>
              <w:spacing w:after="0" w:line="240" w:lineRule="auto"/>
              <w:rPr>
                <w:rFonts w:ascii="Times New Roman" w:eastAsia="Times New Roman" w:hAnsi="Times New Roman" w:cs="Times New Roman"/>
                <w:color w:val="000000" w:themeColor="text1"/>
                <w:sz w:val="24"/>
                <w:szCs w:val="24"/>
                <w:lang w:eastAsia="lv-LV"/>
              </w:rPr>
            </w:pPr>
          </w:p>
        </w:tc>
      </w:tr>
    </w:tbl>
    <w:p w14:paraId="55E97DC9" w14:textId="77777777" w:rsidR="00ED1713" w:rsidRDefault="00ED1713" w:rsidP="00ED1713">
      <w:pPr>
        <w:spacing w:before="120" w:after="120"/>
        <w:contextualSpacing/>
        <w:jc w:val="both"/>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46"/>
      </w:tblGrid>
      <w:tr w:rsidR="00ED1713" w14:paraId="7671E158" w14:textId="77777777" w:rsidTr="00ED1713">
        <w:trPr>
          <w:trHeight w:val="421"/>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798B776F" w14:textId="77777777" w:rsidR="00ED1713" w:rsidRPr="00ED1713" w:rsidRDefault="00ED1713">
            <w:pPr>
              <w:ind w:left="57" w:right="57"/>
              <w:jc w:val="center"/>
              <w:rPr>
                <w:rFonts w:ascii="Times New Roman" w:hAnsi="Times New Roman" w:cs="Times New Roman"/>
                <w:b/>
                <w:bCs/>
                <w:sz w:val="24"/>
                <w:szCs w:val="24"/>
                <w:lang w:eastAsia="lv-LV"/>
              </w:rPr>
            </w:pPr>
            <w:r w:rsidRPr="00ED1713">
              <w:rPr>
                <w:rFonts w:ascii="Times New Roman" w:hAnsi="Times New Roman" w:cs="Times New Roman"/>
                <w:b/>
                <w:bCs/>
                <w:sz w:val="24"/>
                <w:szCs w:val="24"/>
              </w:rPr>
              <w:t>IV. Tiesību akta projekta ietekme uz spēkā esošo tiesību normu sistēmu</w:t>
            </w:r>
          </w:p>
        </w:tc>
      </w:tr>
      <w:tr w:rsidR="00ED1713" w14:paraId="488DFF1C" w14:textId="77777777" w:rsidTr="00ED1713">
        <w:trPr>
          <w:trHeight w:val="367"/>
          <w:jc w:val="center"/>
        </w:trPr>
        <w:tc>
          <w:tcPr>
            <w:tcW w:w="5000" w:type="pct"/>
            <w:tcBorders>
              <w:top w:val="single" w:sz="4" w:space="0" w:color="auto"/>
              <w:left w:val="single" w:sz="4" w:space="0" w:color="auto"/>
              <w:bottom w:val="single" w:sz="4" w:space="0" w:color="auto"/>
              <w:right w:val="single" w:sz="4" w:space="0" w:color="auto"/>
            </w:tcBorders>
            <w:hideMark/>
          </w:tcPr>
          <w:p w14:paraId="09DEEF46" w14:textId="77777777" w:rsidR="00ED1713" w:rsidRPr="00ED1713" w:rsidRDefault="00ED1713">
            <w:pPr>
              <w:ind w:left="57" w:right="57"/>
              <w:jc w:val="center"/>
              <w:rPr>
                <w:rFonts w:ascii="Times New Roman" w:hAnsi="Times New Roman" w:cs="Times New Roman"/>
                <w:sz w:val="24"/>
                <w:szCs w:val="24"/>
              </w:rPr>
            </w:pPr>
            <w:r w:rsidRPr="00ED1713">
              <w:rPr>
                <w:rFonts w:ascii="Times New Roman" w:hAnsi="Times New Roman" w:cs="Times New Roman"/>
                <w:sz w:val="24"/>
                <w:szCs w:val="24"/>
              </w:rPr>
              <w:t>Likumprojekts šo jomu neskar</w:t>
            </w:r>
          </w:p>
        </w:tc>
      </w:tr>
    </w:tbl>
    <w:p w14:paraId="3A70DB92" w14:textId="77777777" w:rsidR="00ED1713" w:rsidRDefault="00ED1713" w:rsidP="00B1781B">
      <w:pPr>
        <w:spacing w:after="0" w:line="240" w:lineRule="auto"/>
        <w:rPr>
          <w:rFonts w:ascii="Times New Roman" w:hAnsi="Times New Roman" w:cs="Times New Roman"/>
          <w:sz w:val="24"/>
          <w:szCs w:val="24"/>
        </w:rPr>
      </w:pPr>
    </w:p>
    <w:p w14:paraId="312F8A16" w14:textId="77777777" w:rsidR="00894C55" w:rsidRPr="00661C80" w:rsidRDefault="00894C55"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894C55" w:rsidRPr="00661C80" w14:paraId="312F8A18"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312F8A17" w14:textId="77777777" w:rsidR="00894C55" w:rsidRPr="00661C80" w:rsidRDefault="00894C55"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b/>
                <w:bCs/>
                <w:sz w:val="24"/>
                <w:szCs w:val="24"/>
                <w:lang w:eastAsia="lv-LV"/>
              </w:rPr>
              <w:t>V.</w:t>
            </w:r>
            <w:r w:rsidR="003E0791" w:rsidRPr="00661C80">
              <w:rPr>
                <w:rFonts w:ascii="Times New Roman" w:eastAsia="Times New Roman" w:hAnsi="Times New Roman" w:cs="Times New Roman"/>
                <w:b/>
                <w:bCs/>
                <w:sz w:val="24"/>
                <w:szCs w:val="24"/>
                <w:lang w:eastAsia="lv-LV"/>
              </w:rPr>
              <w:t> </w:t>
            </w:r>
            <w:r w:rsidRPr="00661C80">
              <w:rPr>
                <w:rFonts w:ascii="Times New Roman" w:eastAsia="Times New Roman" w:hAnsi="Times New Roman" w:cs="Times New Roman"/>
                <w:b/>
                <w:bCs/>
                <w:sz w:val="24"/>
                <w:szCs w:val="24"/>
                <w:lang w:eastAsia="lv-LV"/>
              </w:rPr>
              <w:t>Tiesību akta projekta atbilstība Latvijas Republikas starptautiskajām saistībām</w:t>
            </w:r>
          </w:p>
        </w:tc>
      </w:tr>
      <w:tr w:rsidR="00992A4A" w:rsidRPr="00661C80" w14:paraId="312F8A1A"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tcPr>
          <w:p w14:paraId="312F8A19" w14:textId="4821BB91" w:rsidR="00992A4A" w:rsidRPr="00661C80" w:rsidRDefault="00ED1713" w:rsidP="00B1781B">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rPr>
              <w:t>Likump</w:t>
            </w:r>
            <w:r w:rsidR="00992A4A" w:rsidRPr="00661C80">
              <w:rPr>
                <w:rFonts w:ascii="Times New Roman" w:eastAsia="Times New Roman" w:hAnsi="Times New Roman" w:cs="Times New Roman"/>
                <w:sz w:val="24"/>
                <w:szCs w:val="24"/>
              </w:rPr>
              <w:t>rojekts šo jomu neskar.</w:t>
            </w:r>
          </w:p>
        </w:tc>
      </w:tr>
    </w:tbl>
    <w:p w14:paraId="312F8A1B" w14:textId="77777777" w:rsidR="00894C55" w:rsidRPr="00661C80" w:rsidRDefault="00894C55" w:rsidP="00B1781B">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661C80" w14:paraId="312F8A1D"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2F8A1C" w14:textId="77777777" w:rsidR="00894C55" w:rsidRPr="00661C80" w:rsidRDefault="00894C55"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b/>
                <w:bCs/>
                <w:sz w:val="24"/>
                <w:szCs w:val="24"/>
                <w:lang w:eastAsia="lv-LV"/>
              </w:rPr>
              <w:t>VI.</w:t>
            </w:r>
            <w:r w:rsidR="00816C11" w:rsidRPr="00661C80">
              <w:rPr>
                <w:rFonts w:ascii="Times New Roman" w:eastAsia="Times New Roman" w:hAnsi="Times New Roman" w:cs="Times New Roman"/>
                <w:b/>
                <w:bCs/>
                <w:sz w:val="24"/>
                <w:szCs w:val="24"/>
                <w:lang w:eastAsia="lv-LV"/>
              </w:rPr>
              <w:t> </w:t>
            </w:r>
            <w:r w:rsidRPr="00661C80">
              <w:rPr>
                <w:rFonts w:ascii="Times New Roman" w:eastAsia="Times New Roman" w:hAnsi="Times New Roman" w:cs="Times New Roman"/>
                <w:b/>
                <w:bCs/>
                <w:sz w:val="24"/>
                <w:szCs w:val="24"/>
                <w:lang w:eastAsia="lv-LV"/>
              </w:rPr>
              <w:t>Sabiedrības līdzdalība un komunikācijas aktivitātes</w:t>
            </w:r>
          </w:p>
        </w:tc>
      </w:tr>
      <w:tr w:rsidR="00894C55" w:rsidRPr="00661C80" w14:paraId="312F8A21"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12F8A1E"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12F8A1F"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12F8A20" w14:textId="25AF8F59" w:rsidR="00894C55" w:rsidRPr="00661C80" w:rsidRDefault="0053133C" w:rsidP="00762919">
            <w:pPr>
              <w:spacing w:after="0" w:line="240" w:lineRule="auto"/>
              <w:ind w:left="-40"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Pirms likumprojekta izstrādes tika vērtēta arī privātpersonu sniegtā informācija par pārkāpumiem Rīgas domes un tās institūciju un kapitālsabiedrību darbībā.</w:t>
            </w:r>
          </w:p>
        </w:tc>
      </w:tr>
      <w:tr w:rsidR="00894C55" w:rsidRPr="00661C80" w14:paraId="312F8A25"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12F8A22"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12F8A23"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12F8A24" w14:textId="2D745F69" w:rsidR="00036C94" w:rsidRPr="00762919" w:rsidRDefault="0053133C" w:rsidP="0053133C">
            <w:pPr>
              <w:spacing w:after="0" w:line="240" w:lineRule="auto"/>
              <w:ind w:right="142"/>
              <w:jc w:val="both"/>
              <w:rPr>
                <w:rFonts w:ascii="Times New Roman" w:eastAsia="Times New Roman" w:hAnsi="Times New Roman" w:cs="Times New Roman"/>
                <w:sz w:val="24"/>
                <w:szCs w:val="24"/>
                <w:lang w:eastAsia="lv-LV"/>
              </w:rPr>
            </w:pPr>
            <w:r w:rsidRPr="00762919">
              <w:rPr>
                <w:rStyle w:val="Hyperlink"/>
                <w:rFonts w:ascii="Times New Roman" w:hAnsi="Times New Roman" w:cs="Times New Roman"/>
                <w:color w:val="000000" w:themeColor="text1"/>
                <w:sz w:val="24"/>
                <w:szCs w:val="24"/>
                <w:u w:val="none"/>
              </w:rPr>
              <w:t>Likumprojekts tā virzības gaitā tiks ievietots Ministru kabineta un Saeimas mājas lapās.</w:t>
            </w:r>
          </w:p>
        </w:tc>
      </w:tr>
      <w:tr w:rsidR="00894C55" w:rsidRPr="00661C80" w14:paraId="312F8A29"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12F8A26"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12F8A27"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12F8A28" w14:textId="2B2311CB" w:rsidR="00894C55" w:rsidRPr="00661C80" w:rsidRDefault="0053133C" w:rsidP="00762919">
            <w:pPr>
              <w:spacing w:after="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Iepazīstoties ar dažādās interneta vietnēs publicētajiem komentāriem, secināms, ka sabiedrības vairākums atbalsta cīņu pret nelikumībām. </w:t>
            </w:r>
          </w:p>
        </w:tc>
      </w:tr>
      <w:tr w:rsidR="00894C55" w:rsidRPr="00661C80" w14:paraId="312F8A2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12F8A2A" w14:textId="5185F149"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12F8A2B"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12F8A2C" w14:textId="4EE48F6E" w:rsidR="00894C55" w:rsidRPr="00661C80" w:rsidRDefault="00DF4754" w:rsidP="00BD0882">
            <w:pPr>
              <w:spacing w:after="0" w:line="240" w:lineRule="auto"/>
              <w:ind w:left="113"/>
              <w:jc w:val="both"/>
              <w:rPr>
                <w:rFonts w:ascii="Times New Roman" w:eastAsia="Times New Roman" w:hAnsi="Times New Roman" w:cs="Times New Roman"/>
                <w:sz w:val="24"/>
                <w:szCs w:val="24"/>
                <w:lang w:eastAsia="lv-LV"/>
              </w:rPr>
            </w:pPr>
            <w:r w:rsidRPr="001554B9">
              <w:rPr>
                <w:rFonts w:ascii="Times New Roman" w:hAnsi="Times New Roman" w:cs="Times New Roman"/>
                <w:color w:val="000000" w:themeColor="text1"/>
                <w:sz w:val="24"/>
                <w:szCs w:val="24"/>
              </w:rPr>
              <w:t>Ministrijā saņemti</w:t>
            </w:r>
            <w:r w:rsidR="00BD0882" w:rsidRPr="001554B9">
              <w:rPr>
                <w:rFonts w:ascii="Times New Roman" w:hAnsi="Times New Roman" w:cs="Times New Roman"/>
                <w:color w:val="000000" w:themeColor="text1"/>
                <w:sz w:val="24"/>
                <w:szCs w:val="24"/>
              </w:rPr>
              <w:t>e</w:t>
            </w:r>
            <w:r w:rsidRPr="001554B9">
              <w:rPr>
                <w:rFonts w:ascii="Times New Roman" w:hAnsi="Times New Roman" w:cs="Times New Roman"/>
                <w:color w:val="000000" w:themeColor="text1"/>
                <w:sz w:val="24"/>
                <w:szCs w:val="24"/>
              </w:rPr>
              <w:t xml:space="preserve"> daudzi</w:t>
            </w:r>
            <w:r w:rsidR="00BD0882" w:rsidRPr="001554B9">
              <w:rPr>
                <w:rFonts w:ascii="Times New Roman" w:hAnsi="Times New Roman" w:cs="Times New Roman"/>
                <w:color w:val="000000" w:themeColor="text1"/>
                <w:sz w:val="24"/>
                <w:szCs w:val="24"/>
              </w:rPr>
              <w:t>e</w:t>
            </w:r>
            <w:r w:rsidRPr="001554B9">
              <w:rPr>
                <w:rFonts w:ascii="Times New Roman" w:hAnsi="Times New Roman" w:cs="Times New Roman"/>
                <w:color w:val="000000" w:themeColor="text1"/>
                <w:sz w:val="24"/>
                <w:szCs w:val="24"/>
              </w:rPr>
              <w:t xml:space="preserve"> privātpersonu un domes deputātu iesniegumi, kuros norā</w:t>
            </w:r>
            <w:r w:rsidR="00BD0882" w:rsidRPr="001554B9">
              <w:rPr>
                <w:rFonts w:ascii="Times New Roman" w:hAnsi="Times New Roman" w:cs="Times New Roman"/>
                <w:color w:val="000000" w:themeColor="text1"/>
                <w:sz w:val="24"/>
                <w:szCs w:val="24"/>
              </w:rPr>
              <w:t xml:space="preserve">dīts uz iespējamiem </w:t>
            </w:r>
            <w:r w:rsidR="00BD0882" w:rsidRPr="001554B9">
              <w:rPr>
                <w:rFonts w:ascii="Times New Roman" w:hAnsi="Times New Roman" w:cs="Times New Roman"/>
                <w:color w:val="000000" w:themeColor="text1"/>
                <w:sz w:val="24"/>
                <w:szCs w:val="24"/>
              </w:rPr>
              <w:lastRenderedPageBreak/>
              <w:t>pārkāpumiem, satur personas datus, līdz ar to tiks pievienoti atsevišķā ierobežotības pieejamības pielikumā.</w:t>
            </w:r>
          </w:p>
        </w:tc>
      </w:tr>
    </w:tbl>
    <w:p w14:paraId="312F8A2E" w14:textId="77777777" w:rsidR="00894C55" w:rsidRPr="00661C80" w:rsidRDefault="00894C55"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96"/>
        <w:gridCol w:w="6077"/>
      </w:tblGrid>
      <w:tr w:rsidR="00894C55" w:rsidRPr="00661C80" w14:paraId="312F8A3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2F8A2F" w14:textId="77777777" w:rsidR="00894C55" w:rsidRPr="00661C80" w:rsidRDefault="00894C55"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b/>
                <w:bCs/>
                <w:sz w:val="24"/>
                <w:szCs w:val="24"/>
                <w:lang w:eastAsia="lv-LV"/>
              </w:rPr>
              <w:t>VII.</w:t>
            </w:r>
            <w:r w:rsidR="00816C11" w:rsidRPr="00661C80">
              <w:rPr>
                <w:rFonts w:ascii="Times New Roman" w:eastAsia="Times New Roman" w:hAnsi="Times New Roman" w:cs="Times New Roman"/>
                <w:b/>
                <w:bCs/>
                <w:sz w:val="24"/>
                <w:szCs w:val="24"/>
                <w:lang w:eastAsia="lv-LV"/>
              </w:rPr>
              <w:t> </w:t>
            </w:r>
            <w:r w:rsidRPr="00661C80">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61C80" w14:paraId="312F8A34" w14:textId="77777777" w:rsidTr="00D07C9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12F8A31"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1.</w:t>
            </w:r>
          </w:p>
        </w:tc>
        <w:tc>
          <w:tcPr>
            <w:tcW w:w="1497" w:type="pct"/>
            <w:tcBorders>
              <w:top w:val="outset" w:sz="6" w:space="0" w:color="414142"/>
              <w:left w:val="outset" w:sz="6" w:space="0" w:color="414142"/>
              <w:bottom w:val="outset" w:sz="6" w:space="0" w:color="414142"/>
              <w:right w:val="outset" w:sz="6" w:space="0" w:color="414142"/>
            </w:tcBorders>
            <w:hideMark/>
          </w:tcPr>
          <w:p w14:paraId="312F8A32"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Projekta izpildē iesaistītās institūcijas</w:t>
            </w:r>
          </w:p>
        </w:tc>
        <w:tc>
          <w:tcPr>
            <w:tcW w:w="3253" w:type="pct"/>
            <w:tcBorders>
              <w:top w:val="outset" w:sz="6" w:space="0" w:color="414142"/>
              <w:left w:val="outset" w:sz="6" w:space="0" w:color="414142"/>
              <w:bottom w:val="outset" w:sz="6" w:space="0" w:color="414142"/>
              <w:right w:val="outset" w:sz="6" w:space="0" w:color="414142"/>
            </w:tcBorders>
            <w:hideMark/>
          </w:tcPr>
          <w:p w14:paraId="312F8A33" w14:textId="2D3D7B8C" w:rsidR="00894C55" w:rsidRPr="00661C80" w:rsidRDefault="0053133C" w:rsidP="00D074DC">
            <w:pPr>
              <w:spacing w:after="0" w:line="240" w:lineRule="auto"/>
              <w:ind w:left="113"/>
              <w:jc w:val="both"/>
              <w:rPr>
                <w:rFonts w:ascii="Times New Roman" w:eastAsia="Calibri" w:hAnsi="Times New Roman" w:cs="Times New Roman"/>
                <w:sz w:val="24"/>
                <w:szCs w:val="24"/>
              </w:rPr>
            </w:pPr>
            <w:r>
              <w:rPr>
                <w:rFonts w:ascii="Times New Roman" w:eastAsia="Calibri" w:hAnsi="Times New Roman" w:cs="Times New Roman"/>
                <w:sz w:val="24"/>
                <w:szCs w:val="24"/>
              </w:rPr>
              <w:t>Centrālā vēlēšanu komisija.</w:t>
            </w:r>
          </w:p>
        </w:tc>
      </w:tr>
      <w:tr w:rsidR="00894C55" w:rsidRPr="00661C80" w14:paraId="312F8A3D" w14:textId="77777777" w:rsidTr="00D07C9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12F8A35"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2.</w:t>
            </w:r>
          </w:p>
        </w:tc>
        <w:tc>
          <w:tcPr>
            <w:tcW w:w="1497" w:type="pct"/>
            <w:tcBorders>
              <w:top w:val="outset" w:sz="6" w:space="0" w:color="414142"/>
              <w:left w:val="outset" w:sz="6" w:space="0" w:color="414142"/>
              <w:bottom w:val="outset" w:sz="6" w:space="0" w:color="414142"/>
              <w:right w:val="outset" w:sz="6" w:space="0" w:color="414142"/>
            </w:tcBorders>
            <w:hideMark/>
          </w:tcPr>
          <w:p w14:paraId="312F8A36" w14:textId="77777777" w:rsidR="00894C55" w:rsidRPr="00B06555" w:rsidRDefault="00894C55" w:rsidP="00B1781B">
            <w:pPr>
              <w:spacing w:after="0" w:line="240" w:lineRule="auto"/>
              <w:rPr>
                <w:rFonts w:ascii="Times New Roman" w:eastAsia="Times New Roman" w:hAnsi="Times New Roman" w:cs="Times New Roman"/>
                <w:sz w:val="24"/>
                <w:szCs w:val="24"/>
                <w:lang w:eastAsia="lv-LV"/>
              </w:rPr>
            </w:pPr>
            <w:r w:rsidRPr="00B06555">
              <w:rPr>
                <w:rFonts w:ascii="Times New Roman" w:eastAsia="Times New Roman" w:hAnsi="Times New Roman" w:cs="Times New Roman"/>
                <w:sz w:val="24"/>
                <w:szCs w:val="24"/>
                <w:lang w:eastAsia="lv-LV"/>
              </w:rPr>
              <w:t>Projekta izpildes ietekme uz pārvaldes funkcijām un institucionālo struktūru.</w:t>
            </w:r>
          </w:p>
          <w:p w14:paraId="312F8A37"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B0655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53" w:type="pct"/>
            <w:tcBorders>
              <w:top w:val="outset" w:sz="6" w:space="0" w:color="414142"/>
              <w:left w:val="outset" w:sz="6" w:space="0" w:color="414142"/>
              <w:bottom w:val="outset" w:sz="6" w:space="0" w:color="414142"/>
              <w:right w:val="outset" w:sz="6" w:space="0" w:color="414142"/>
            </w:tcBorders>
            <w:hideMark/>
          </w:tcPr>
          <w:p w14:paraId="312F8A38" w14:textId="77777777" w:rsidR="005626F1" w:rsidRDefault="005626F1" w:rsidP="00B1781B">
            <w:pPr>
              <w:spacing w:after="0" w:line="240" w:lineRule="auto"/>
              <w:ind w:lef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14:paraId="312F8A39" w14:textId="77777777" w:rsidR="00505C41" w:rsidRDefault="00505C41" w:rsidP="00B1781B">
            <w:pPr>
              <w:spacing w:after="0" w:line="240" w:lineRule="auto"/>
              <w:ind w:left="113"/>
              <w:jc w:val="both"/>
              <w:rPr>
                <w:rFonts w:ascii="Times New Roman" w:eastAsia="Times New Roman" w:hAnsi="Times New Roman" w:cs="Times New Roman"/>
                <w:sz w:val="24"/>
                <w:szCs w:val="24"/>
                <w:lang w:eastAsia="lv-LV"/>
              </w:rPr>
            </w:pPr>
          </w:p>
          <w:p w14:paraId="312F8A3A" w14:textId="77777777" w:rsidR="00505C41" w:rsidRDefault="00505C41" w:rsidP="00B1781B">
            <w:pPr>
              <w:spacing w:after="0" w:line="240" w:lineRule="auto"/>
              <w:ind w:left="113"/>
              <w:jc w:val="both"/>
              <w:rPr>
                <w:rFonts w:ascii="Times New Roman" w:eastAsia="Times New Roman" w:hAnsi="Times New Roman" w:cs="Times New Roman"/>
                <w:sz w:val="24"/>
                <w:szCs w:val="24"/>
                <w:lang w:eastAsia="lv-LV"/>
              </w:rPr>
            </w:pPr>
          </w:p>
          <w:p w14:paraId="312F8A3B" w14:textId="77777777" w:rsidR="00B43054" w:rsidRPr="00B43054" w:rsidRDefault="00B43054" w:rsidP="00B1781B">
            <w:pPr>
              <w:spacing w:after="0" w:line="240" w:lineRule="auto"/>
              <w:ind w:left="113"/>
              <w:jc w:val="both"/>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Likumprojekts nemaina iesaistīto institūciju kompetenci.</w:t>
            </w:r>
          </w:p>
          <w:p w14:paraId="312F8A3C" w14:textId="77777777" w:rsidR="00B43054" w:rsidRPr="00661C80" w:rsidRDefault="00B43054" w:rsidP="00B1781B">
            <w:pPr>
              <w:spacing w:after="0" w:line="240" w:lineRule="auto"/>
              <w:ind w:left="113"/>
              <w:jc w:val="both"/>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Institūcijas netiek likvidētas vai reorganizētas.</w:t>
            </w:r>
          </w:p>
        </w:tc>
      </w:tr>
      <w:tr w:rsidR="00894C55" w:rsidRPr="00661C80" w14:paraId="312F8A41" w14:textId="77777777" w:rsidTr="00D07C9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12F8A3E"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3.</w:t>
            </w:r>
          </w:p>
        </w:tc>
        <w:tc>
          <w:tcPr>
            <w:tcW w:w="1497" w:type="pct"/>
            <w:tcBorders>
              <w:top w:val="outset" w:sz="6" w:space="0" w:color="414142"/>
              <w:left w:val="outset" w:sz="6" w:space="0" w:color="414142"/>
              <w:bottom w:val="outset" w:sz="6" w:space="0" w:color="414142"/>
              <w:right w:val="outset" w:sz="6" w:space="0" w:color="414142"/>
            </w:tcBorders>
            <w:hideMark/>
          </w:tcPr>
          <w:p w14:paraId="312F8A3F" w14:textId="77777777" w:rsidR="00894C55" w:rsidRPr="00B43054" w:rsidRDefault="00894C55"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Cita informācija</w:t>
            </w:r>
          </w:p>
        </w:tc>
        <w:tc>
          <w:tcPr>
            <w:tcW w:w="3253" w:type="pct"/>
            <w:tcBorders>
              <w:top w:val="outset" w:sz="6" w:space="0" w:color="414142"/>
              <w:left w:val="outset" w:sz="6" w:space="0" w:color="414142"/>
              <w:bottom w:val="outset" w:sz="6" w:space="0" w:color="414142"/>
              <w:right w:val="outset" w:sz="6" w:space="0" w:color="414142"/>
            </w:tcBorders>
            <w:hideMark/>
          </w:tcPr>
          <w:p w14:paraId="312F8A40" w14:textId="77777777" w:rsidR="00894C55" w:rsidRPr="00B43054" w:rsidRDefault="00AB11CD" w:rsidP="00B1781B">
            <w:pPr>
              <w:spacing w:after="0" w:line="240" w:lineRule="auto"/>
              <w:ind w:left="113"/>
              <w:jc w:val="both"/>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Nav</w:t>
            </w:r>
          </w:p>
        </w:tc>
      </w:tr>
    </w:tbl>
    <w:p w14:paraId="312F8A42" w14:textId="77777777" w:rsidR="00720585" w:rsidRPr="00CA4873" w:rsidRDefault="00720585" w:rsidP="00B1781B">
      <w:pPr>
        <w:spacing w:after="0" w:line="240" w:lineRule="auto"/>
        <w:rPr>
          <w:rFonts w:ascii="Times New Roman" w:hAnsi="Times New Roman" w:cs="Times New Roman"/>
        </w:rPr>
      </w:pPr>
    </w:p>
    <w:p w14:paraId="312F8A43" w14:textId="77777777" w:rsidR="00C25B49" w:rsidRPr="00661C80" w:rsidRDefault="00C25B49" w:rsidP="00B1781B">
      <w:pPr>
        <w:spacing w:after="0" w:line="240" w:lineRule="auto"/>
        <w:rPr>
          <w:rFonts w:ascii="Times New Roman" w:hAnsi="Times New Roman" w:cs="Times New Roman"/>
          <w:sz w:val="24"/>
          <w:szCs w:val="24"/>
        </w:rPr>
      </w:pPr>
    </w:p>
    <w:p w14:paraId="312F8A44" w14:textId="77777777" w:rsidR="00894C55" w:rsidRPr="00661C80" w:rsidRDefault="00AB11CD" w:rsidP="00B1781B">
      <w:pPr>
        <w:tabs>
          <w:tab w:val="left" w:pos="6237"/>
        </w:tabs>
        <w:spacing w:after="0" w:line="240" w:lineRule="auto"/>
        <w:rPr>
          <w:rFonts w:ascii="Times New Roman" w:hAnsi="Times New Roman" w:cs="Times New Roman"/>
          <w:sz w:val="24"/>
          <w:szCs w:val="24"/>
        </w:rPr>
      </w:pPr>
      <w:r w:rsidRPr="00661C80">
        <w:rPr>
          <w:rFonts w:ascii="Times New Roman" w:hAnsi="Times New Roman" w:cs="Times New Roman"/>
          <w:sz w:val="24"/>
          <w:szCs w:val="24"/>
        </w:rPr>
        <w:t>Vides aizsardzības un reģionālās attīstības</w:t>
      </w:r>
      <w:r w:rsidR="00894C55" w:rsidRPr="00661C80">
        <w:rPr>
          <w:rFonts w:ascii="Times New Roman" w:hAnsi="Times New Roman" w:cs="Times New Roman"/>
          <w:sz w:val="24"/>
          <w:szCs w:val="24"/>
        </w:rPr>
        <w:t xml:space="preserve"> ministrs</w:t>
      </w:r>
      <w:r w:rsidR="00894C55" w:rsidRPr="00661C80">
        <w:rPr>
          <w:rFonts w:ascii="Times New Roman" w:hAnsi="Times New Roman" w:cs="Times New Roman"/>
          <w:sz w:val="24"/>
          <w:szCs w:val="24"/>
        </w:rPr>
        <w:tab/>
      </w:r>
      <w:r w:rsidR="008E18A9" w:rsidRPr="00661C80">
        <w:rPr>
          <w:rFonts w:ascii="Times New Roman" w:hAnsi="Times New Roman" w:cs="Times New Roman"/>
          <w:sz w:val="24"/>
          <w:szCs w:val="24"/>
        </w:rPr>
        <w:tab/>
      </w:r>
      <w:r w:rsidR="008E18A9" w:rsidRPr="00661C80">
        <w:rPr>
          <w:rFonts w:ascii="Times New Roman" w:hAnsi="Times New Roman" w:cs="Times New Roman"/>
          <w:sz w:val="24"/>
          <w:szCs w:val="24"/>
        </w:rPr>
        <w:tab/>
      </w:r>
      <w:r w:rsidRPr="00661C80">
        <w:rPr>
          <w:rFonts w:ascii="Times New Roman" w:hAnsi="Times New Roman" w:cs="Times New Roman"/>
          <w:sz w:val="24"/>
          <w:szCs w:val="24"/>
        </w:rPr>
        <w:t>K</w:t>
      </w:r>
      <w:r w:rsidR="00B43054">
        <w:rPr>
          <w:rFonts w:ascii="Times New Roman" w:hAnsi="Times New Roman" w:cs="Times New Roman"/>
          <w:sz w:val="24"/>
          <w:szCs w:val="24"/>
        </w:rPr>
        <w:t>aspars</w:t>
      </w:r>
      <w:r w:rsidR="00F10FD4" w:rsidRPr="00661C80">
        <w:rPr>
          <w:rFonts w:ascii="Times New Roman" w:hAnsi="Times New Roman" w:cs="Times New Roman"/>
          <w:sz w:val="24"/>
          <w:szCs w:val="24"/>
        </w:rPr>
        <w:t> </w:t>
      </w:r>
      <w:r w:rsidRPr="00661C80">
        <w:rPr>
          <w:rFonts w:ascii="Times New Roman" w:hAnsi="Times New Roman" w:cs="Times New Roman"/>
          <w:sz w:val="24"/>
          <w:szCs w:val="24"/>
        </w:rPr>
        <w:t>Gerhards</w:t>
      </w:r>
    </w:p>
    <w:p w14:paraId="312F8A45" w14:textId="77777777" w:rsidR="00894C55" w:rsidRDefault="00894C55" w:rsidP="00B1781B">
      <w:pPr>
        <w:spacing w:after="0" w:line="240" w:lineRule="auto"/>
        <w:ind w:firstLine="720"/>
        <w:rPr>
          <w:rFonts w:ascii="Times New Roman" w:hAnsi="Times New Roman" w:cs="Times New Roman"/>
        </w:rPr>
      </w:pPr>
    </w:p>
    <w:p w14:paraId="312F8A46" w14:textId="77777777" w:rsidR="004263EB" w:rsidRDefault="004263EB" w:rsidP="00B1781B">
      <w:pPr>
        <w:spacing w:after="0" w:line="240" w:lineRule="auto"/>
        <w:ind w:firstLine="720"/>
        <w:rPr>
          <w:rFonts w:ascii="Times New Roman" w:hAnsi="Times New Roman" w:cs="Times New Roman"/>
        </w:rPr>
      </w:pPr>
    </w:p>
    <w:p w14:paraId="4614B330" w14:textId="77777777" w:rsidR="004D6C0A" w:rsidRDefault="004D6C0A" w:rsidP="00B1781B">
      <w:pPr>
        <w:spacing w:after="0" w:line="240" w:lineRule="auto"/>
        <w:ind w:firstLine="720"/>
        <w:rPr>
          <w:rFonts w:ascii="Times New Roman" w:hAnsi="Times New Roman" w:cs="Times New Roman"/>
        </w:rPr>
      </w:pPr>
    </w:p>
    <w:p w14:paraId="232B1ABF" w14:textId="77777777" w:rsidR="004D6C0A" w:rsidRDefault="004D6C0A" w:rsidP="00B1781B">
      <w:pPr>
        <w:spacing w:after="0" w:line="240" w:lineRule="auto"/>
        <w:ind w:firstLine="720"/>
        <w:rPr>
          <w:rFonts w:ascii="Times New Roman" w:hAnsi="Times New Roman" w:cs="Times New Roman"/>
        </w:rPr>
      </w:pPr>
    </w:p>
    <w:p w14:paraId="47ADD0DA" w14:textId="77777777" w:rsidR="004D6C0A" w:rsidRDefault="004D6C0A" w:rsidP="00B1781B">
      <w:pPr>
        <w:spacing w:after="0" w:line="240" w:lineRule="auto"/>
        <w:ind w:firstLine="720"/>
        <w:rPr>
          <w:rFonts w:ascii="Times New Roman" w:hAnsi="Times New Roman" w:cs="Times New Roman"/>
        </w:rPr>
      </w:pPr>
    </w:p>
    <w:p w14:paraId="72320F43" w14:textId="77777777" w:rsidR="004D6C0A" w:rsidRDefault="004D6C0A" w:rsidP="00B1781B">
      <w:pPr>
        <w:spacing w:after="0" w:line="240" w:lineRule="auto"/>
        <w:ind w:firstLine="720"/>
        <w:rPr>
          <w:rFonts w:ascii="Times New Roman" w:hAnsi="Times New Roman" w:cs="Times New Roman"/>
        </w:rPr>
      </w:pPr>
    </w:p>
    <w:p w14:paraId="058075E7" w14:textId="77777777" w:rsidR="004D6C0A" w:rsidRDefault="004D6C0A" w:rsidP="00B1781B">
      <w:pPr>
        <w:spacing w:after="0" w:line="240" w:lineRule="auto"/>
        <w:ind w:firstLine="720"/>
        <w:rPr>
          <w:rFonts w:ascii="Times New Roman" w:hAnsi="Times New Roman" w:cs="Times New Roman"/>
        </w:rPr>
      </w:pPr>
    </w:p>
    <w:p w14:paraId="2C37DC70" w14:textId="77777777" w:rsidR="004D6C0A" w:rsidRDefault="004D6C0A" w:rsidP="00B1781B">
      <w:pPr>
        <w:spacing w:after="0" w:line="240" w:lineRule="auto"/>
        <w:ind w:firstLine="720"/>
        <w:rPr>
          <w:rFonts w:ascii="Times New Roman" w:hAnsi="Times New Roman" w:cs="Times New Roman"/>
        </w:rPr>
      </w:pPr>
    </w:p>
    <w:p w14:paraId="76106D08" w14:textId="77777777" w:rsidR="004D6C0A" w:rsidRDefault="004D6C0A" w:rsidP="00B1781B">
      <w:pPr>
        <w:spacing w:after="0" w:line="240" w:lineRule="auto"/>
        <w:ind w:firstLine="720"/>
        <w:rPr>
          <w:rFonts w:ascii="Times New Roman" w:hAnsi="Times New Roman" w:cs="Times New Roman"/>
        </w:rPr>
      </w:pPr>
    </w:p>
    <w:p w14:paraId="6F33BC85" w14:textId="77777777" w:rsidR="004D6C0A" w:rsidRDefault="004D6C0A" w:rsidP="00B1781B">
      <w:pPr>
        <w:spacing w:after="0" w:line="240" w:lineRule="auto"/>
        <w:ind w:firstLine="720"/>
        <w:rPr>
          <w:rFonts w:ascii="Times New Roman" w:hAnsi="Times New Roman" w:cs="Times New Roman"/>
        </w:rPr>
      </w:pPr>
    </w:p>
    <w:p w14:paraId="2ED43AD2" w14:textId="77777777" w:rsidR="004D6C0A" w:rsidRDefault="004D6C0A" w:rsidP="00B1781B">
      <w:pPr>
        <w:spacing w:after="0" w:line="240" w:lineRule="auto"/>
        <w:ind w:firstLine="720"/>
        <w:rPr>
          <w:rFonts w:ascii="Times New Roman" w:hAnsi="Times New Roman" w:cs="Times New Roman"/>
        </w:rPr>
      </w:pPr>
    </w:p>
    <w:p w14:paraId="29C79D8A" w14:textId="77777777" w:rsidR="004D6C0A" w:rsidRDefault="004D6C0A" w:rsidP="004D6C0A">
      <w:pPr>
        <w:spacing w:after="0" w:line="240" w:lineRule="auto"/>
        <w:ind w:right="-427"/>
        <w:rPr>
          <w:rFonts w:ascii="Times New Roman" w:hAnsi="Times New Roman"/>
          <w:sz w:val="16"/>
          <w:szCs w:val="16"/>
        </w:rPr>
      </w:pPr>
    </w:p>
    <w:p w14:paraId="69F39251" w14:textId="77777777" w:rsidR="004D6C0A" w:rsidRDefault="004D6C0A" w:rsidP="004D6C0A">
      <w:pPr>
        <w:spacing w:after="0" w:line="240" w:lineRule="auto"/>
        <w:ind w:right="-427"/>
        <w:rPr>
          <w:rFonts w:ascii="Times New Roman" w:hAnsi="Times New Roman"/>
          <w:sz w:val="16"/>
          <w:szCs w:val="16"/>
        </w:rPr>
      </w:pPr>
    </w:p>
    <w:p w14:paraId="49F3ECFB" w14:textId="77777777" w:rsidR="004D6C0A" w:rsidRDefault="004D6C0A" w:rsidP="004D6C0A">
      <w:pPr>
        <w:spacing w:after="0" w:line="240" w:lineRule="auto"/>
        <w:ind w:right="-427"/>
        <w:rPr>
          <w:rFonts w:ascii="Times New Roman" w:hAnsi="Times New Roman"/>
          <w:sz w:val="16"/>
          <w:szCs w:val="16"/>
        </w:rPr>
      </w:pPr>
      <w:r>
        <w:rPr>
          <w:rFonts w:ascii="Times New Roman" w:hAnsi="Times New Roman"/>
          <w:sz w:val="16"/>
          <w:szCs w:val="16"/>
        </w:rPr>
        <w:t xml:space="preserve">Mičuls, </w:t>
      </w:r>
      <w:r>
        <w:rPr>
          <w:rFonts w:ascii="Times New Roman" w:hAnsi="Times New Roman"/>
          <w:sz w:val="16"/>
          <w:szCs w:val="16"/>
          <w:shd w:val="clear" w:color="auto" w:fill="FFFFFF"/>
        </w:rPr>
        <w:t>67026510</w:t>
      </w:r>
    </w:p>
    <w:p w14:paraId="312F8A48" w14:textId="2DD7465B" w:rsidR="006C48CE" w:rsidRDefault="00806DAD" w:rsidP="004D6C0A">
      <w:pPr>
        <w:spacing w:after="0" w:line="240" w:lineRule="auto"/>
        <w:rPr>
          <w:rFonts w:ascii="Times New Roman" w:hAnsi="Times New Roman" w:cs="Times New Roman"/>
        </w:rPr>
      </w:pPr>
      <w:hyperlink r:id="rId31" w:history="1">
        <w:r w:rsidR="004D6C0A">
          <w:rPr>
            <w:rStyle w:val="Hyperlink"/>
            <w:rFonts w:ascii="Times New Roman" w:hAnsi="Times New Roman"/>
            <w:sz w:val="16"/>
            <w:szCs w:val="16"/>
          </w:rPr>
          <w:t>aivars.miculs@varam.gov.lv</w:t>
        </w:r>
      </w:hyperlink>
    </w:p>
    <w:sectPr w:rsidR="006C48CE" w:rsidSect="005F4F25">
      <w:headerReference w:type="default" r:id="rId32"/>
      <w:footerReference w:type="default" r:id="rId33"/>
      <w:footerReference w:type="first" r:id="rId3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D9CD0" w14:textId="77777777" w:rsidR="001D5DD5" w:rsidRDefault="001D5DD5" w:rsidP="00894C55">
      <w:pPr>
        <w:spacing w:after="0" w:line="240" w:lineRule="auto"/>
      </w:pPr>
      <w:r>
        <w:separator/>
      </w:r>
    </w:p>
  </w:endnote>
  <w:endnote w:type="continuationSeparator" w:id="0">
    <w:p w14:paraId="1EB67DAE" w14:textId="77777777" w:rsidR="001D5DD5" w:rsidRDefault="001D5DD5" w:rsidP="00894C55">
      <w:pPr>
        <w:spacing w:after="0" w:line="240" w:lineRule="auto"/>
      </w:pPr>
      <w:r>
        <w:continuationSeparator/>
      </w:r>
    </w:p>
  </w:endnote>
  <w:endnote w:type="continuationNotice" w:id="1">
    <w:p w14:paraId="547181C3" w14:textId="77777777" w:rsidR="001D5DD5" w:rsidRDefault="001D5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MinionPro-It">
    <w:altName w:val="MS Gothic"/>
    <w:panose1 w:val="00000000000000000000"/>
    <w:charset w:val="80"/>
    <w:family w:val="roman"/>
    <w:notTrueType/>
    <w:pitch w:val="default"/>
    <w:sig w:usb0="00000000" w:usb1="08070000" w:usb2="00000010" w:usb3="00000000" w:csb0="00020000" w:csb1="00000000"/>
  </w:font>
  <w:font w:name="Times New Roman,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8A51" w14:textId="3F4C8AC6" w:rsidR="00A25DE6" w:rsidRPr="00A169DD" w:rsidRDefault="00D93F35" w:rsidP="009E5A14">
    <w:pPr>
      <w:pStyle w:val="Footer"/>
      <w:tabs>
        <w:tab w:val="clear" w:pos="4153"/>
        <w:tab w:val="clear" w:pos="8306"/>
        <w:tab w:val="left" w:pos="2850"/>
      </w:tabs>
    </w:pPr>
    <w:r>
      <w:rPr>
        <w:rFonts w:ascii="Times New Roman" w:hAnsi="Times New Roman" w:cs="Times New Roman"/>
        <w:sz w:val="20"/>
        <w:szCs w:val="20"/>
      </w:rPr>
      <w:t>VARAManot_RDatl_11</w:t>
    </w:r>
    <w:r w:rsidR="009E5A14">
      <w:rPr>
        <w:rFonts w:ascii="Times New Roman" w:hAnsi="Times New Roman" w:cs="Times New Roman"/>
        <w:sz w:val="20"/>
        <w:szCs w:val="20"/>
      </w:rPr>
      <w:t>0119</w:t>
    </w:r>
    <w:r w:rsidR="009E5A14">
      <w:rPr>
        <w:rFonts w:ascii="Times New Roman" w:hAnsi="Times New Roman" w:cs="Times New Roman"/>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8A52" w14:textId="59C8DE6E" w:rsidR="00A25DE6" w:rsidRPr="005F4F25" w:rsidRDefault="00A25DE6" w:rsidP="005F4F25">
    <w:pPr>
      <w:pStyle w:val="Footer"/>
    </w:pPr>
    <w:r>
      <w:rPr>
        <w:rFonts w:ascii="Times New Roman" w:hAnsi="Times New Roman" w:cs="Times New Roman"/>
        <w:sz w:val="20"/>
        <w:szCs w:val="20"/>
      </w:rPr>
      <w:t>VARAManot_</w:t>
    </w:r>
    <w:r w:rsidR="00594E0F">
      <w:rPr>
        <w:rFonts w:ascii="Times New Roman" w:hAnsi="Times New Roman" w:cs="Times New Roman"/>
        <w:sz w:val="20"/>
        <w:szCs w:val="20"/>
      </w:rPr>
      <w:t>RDatl_</w:t>
    </w:r>
    <w:r w:rsidR="00D93F35">
      <w:rPr>
        <w:rFonts w:ascii="Times New Roman" w:hAnsi="Times New Roman" w:cs="Times New Roman"/>
        <w:sz w:val="20"/>
        <w:szCs w:val="20"/>
      </w:rPr>
      <w:t>11</w:t>
    </w:r>
    <w:r w:rsidR="009E5A14">
      <w:rPr>
        <w:rFonts w:ascii="Times New Roman" w:hAnsi="Times New Roman" w:cs="Times New Roman"/>
        <w:sz w:val="20"/>
        <w:szCs w:val="20"/>
      </w:rPr>
      <w:t>0119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4AF77" w14:textId="77777777" w:rsidR="001D5DD5" w:rsidRDefault="001D5DD5" w:rsidP="00894C55">
      <w:pPr>
        <w:spacing w:after="0" w:line="240" w:lineRule="auto"/>
      </w:pPr>
      <w:r>
        <w:separator/>
      </w:r>
    </w:p>
  </w:footnote>
  <w:footnote w:type="continuationSeparator" w:id="0">
    <w:p w14:paraId="5942118A" w14:textId="77777777" w:rsidR="001D5DD5" w:rsidRDefault="001D5DD5" w:rsidP="00894C55">
      <w:pPr>
        <w:spacing w:after="0" w:line="240" w:lineRule="auto"/>
      </w:pPr>
      <w:r>
        <w:continuationSeparator/>
      </w:r>
    </w:p>
  </w:footnote>
  <w:footnote w:type="continuationNotice" w:id="1">
    <w:p w14:paraId="7AD965FF" w14:textId="77777777" w:rsidR="001D5DD5" w:rsidRDefault="001D5D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12F8A50" w14:textId="77777777" w:rsidR="00A25DE6" w:rsidRPr="00C25B49" w:rsidRDefault="00A25DE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6DA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7094"/>
    <w:multiLevelType w:val="hybridMultilevel"/>
    <w:tmpl w:val="A7B4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1B14DC"/>
    <w:multiLevelType w:val="hybridMultilevel"/>
    <w:tmpl w:val="FDE86DAC"/>
    <w:lvl w:ilvl="0" w:tplc="04260011">
      <w:start w:val="1"/>
      <w:numFmt w:val="decimal"/>
      <w:lvlText w:val="%1)"/>
      <w:lvlJc w:val="left"/>
      <w:pPr>
        <w:ind w:left="838" w:hanging="360"/>
      </w:pPr>
    </w:lvl>
    <w:lvl w:ilvl="1" w:tplc="04260019" w:tentative="1">
      <w:start w:val="1"/>
      <w:numFmt w:val="lowerLetter"/>
      <w:lvlText w:val="%2."/>
      <w:lvlJc w:val="left"/>
      <w:pPr>
        <w:ind w:left="1558" w:hanging="360"/>
      </w:pPr>
    </w:lvl>
    <w:lvl w:ilvl="2" w:tplc="0426001B" w:tentative="1">
      <w:start w:val="1"/>
      <w:numFmt w:val="lowerRoman"/>
      <w:lvlText w:val="%3."/>
      <w:lvlJc w:val="right"/>
      <w:pPr>
        <w:ind w:left="2278" w:hanging="180"/>
      </w:pPr>
    </w:lvl>
    <w:lvl w:ilvl="3" w:tplc="0426000F" w:tentative="1">
      <w:start w:val="1"/>
      <w:numFmt w:val="decimal"/>
      <w:lvlText w:val="%4."/>
      <w:lvlJc w:val="left"/>
      <w:pPr>
        <w:ind w:left="2998" w:hanging="360"/>
      </w:pPr>
    </w:lvl>
    <w:lvl w:ilvl="4" w:tplc="04260019" w:tentative="1">
      <w:start w:val="1"/>
      <w:numFmt w:val="lowerLetter"/>
      <w:lvlText w:val="%5."/>
      <w:lvlJc w:val="left"/>
      <w:pPr>
        <w:ind w:left="3718" w:hanging="360"/>
      </w:pPr>
    </w:lvl>
    <w:lvl w:ilvl="5" w:tplc="0426001B" w:tentative="1">
      <w:start w:val="1"/>
      <w:numFmt w:val="lowerRoman"/>
      <w:lvlText w:val="%6."/>
      <w:lvlJc w:val="right"/>
      <w:pPr>
        <w:ind w:left="4438" w:hanging="180"/>
      </w:pPr>
    </w:lvl>
    <w:lvl w:ilvl="6" w:tplc="0426000F" w:tentative="1">
      <w:start w:val="1"/>
      <w:numFmt w:val="decimal"/>
      <w:lvlText w:val="%7."/>
      <w:lvlJc w:val="left"/>
      <w:pPr>
        <w:ind w:left="5158" w:hanging="360"/>
      </w:pPr>
    </w:lvl>
    <w:lvl w:ilvl="7" w:tplc="04260019" w:tentative="1">
      <w:start w:val="1"/>
      <w:numFmt w:val="lowerLetter"/>
      <w:lvlText w:val="%8."/>
      <w:lvlJc w:val="left"/>
      <w:pPr>
        <w:ind w:left="5878" w:hanging="360"/>
      </w:pPr>
    </w:lvl>
    <w:lvl w:ilvl="8" w:tplc="0426001B" w:tentative="1">
      <w:start w:val="1"/>
      <w:numFmt w:val="lowerRoman"/>
      <w:lvlText w:val="%9."/>
      <w:lvlJc w:val="right"/>
      <w:pPr>
        <w:ind w:left="6598" w:hanging="180"/>
      </w:pPr>
    </w:lvl>
  </w:abstractNum>
  <w:abstractNum w:abstractNumId="2" w15:restartNumberingAfterBreak="0">
    <w:nsid w:val="14565C71"/>
    <w:multiLevelType w:val="hybridMultilevel"/>
    <w:tmpl w:val="3DD45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C92DBB"/>
    <w:multiLevelType w:val="hybridMultilevel"/>
    <w:tmpl w:val="0E1C89E8"/>
    <w:lvl w:ilvl="0" w:tplc="D654E40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C24464"/>
    <w:multiLevelType w:val="hybridMultilevel"/>
    <w:tmpl w:val="D21C0E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E747AA"/>
    <w:multiLevelType w:val="hybridMultilevel"/>
    <w:tmpl w:val="4A08AA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837B44"/>
    <w:multiLevelType w:val="hybridMultilevel"/>
    <w:tmpl w:val="777C69D2"/>
    <w:lvl w:ilvl="0" w:tplc="FEA0DB98">
      <w:start w:val="1"/>
      <w:numFmt w:val="decimal"/>
      <w:lvlText w:val="%1."/>
      <w:lvlJc w:val="left"/>
      <w:pPr>
        <w:ind w:left="720" w:hanging="360"/>
      </w:pPr>
      <w:rPr>
        <w:color w:val="000000"/>
      </w:rPr>
    </w:lvl>
    <w:lvl w:ilvl="1" w:tplc="DBD049BA">
      <w:start w:val="1"/>
      <w:numFmt w:val="lowerLetter"/>
      <w:lvlText w:val="%2."/>
      <w:lvlJc w:val="left"/>
      <w:pPr>
        <w:ind w:left="1440" w:hanging="360"/>
      </w:pPr>
    </w:lvl>
    <w:lvl w:ilvl="2" w:tplc="C9405632">
      <w:start w:val="1"/>
      <w:numFmt w:val="lowerRoman"/>
      <w:lvlText w:val="%3."/>
      <w:lvlJc w:val="right"/>
      <w:pPr>
        <w:ind w:left="2160" w:hanging="180"/>
      </w:pPr>
    </w:lvl>
    <w:lvl w:ilvl="3" w:tplc="53241B4A">
      <w:start w:val="1"/>
      <w:numFmt w:val="decimal"/>
      <w:lvlText w:val="%4."/>
      <w:lvlJc w:val="left"/>
      <w:pPr>
        <w:ind w:left="2880" w:hanging="360"/>
      </w:pPr>
    </w:lvl>
    <w:lvl w:ilvl="4" w:tplc="69F41480">
      <w:start w:val="1"/>
      <w:numFmt w:val="lowerLetter"/>
      <w:lvlText w:val="%5."/>
      <w:lvlJc w:val="left"/>
      <w:pPr>
        <w:ind w:left="3600" w:hanging="360"/>
      </w:pPr>
    </w:lvl>
    <w:lvl w:ilvl="5" w:tplc="E31C24A2">
      <w:start w:val="1"/>
      <w:numFmt w:val="lowerRoman"/>
      <w:lvlText w:val="%6."/>
      <w:lvlJc w:val="right"/>
      <w:pPr>
        <w:ind w:left="4320" w:hanging="180"/>
      </w:pPr>
    </w:lvl>
    <w:lvl w:ilvl="6" w:tplc="A9C6BD66">
      <w:start w:val="1"/>
      <w:numFmt w:val="decimal"/>
      <w:lvlText w:val="%7."/>
      <w:lvlJc w:val="left"/>
      <w:pPr>
        <w:ind w:left="5040" w:hanging="360"/>
      </w:pPr>
    </w:lvl>
    <w:lvl w:ilvl="7" w:tplc="9862768C">
      <w:start w:val="1"/>
      <w:numFmt w:val="lowerLetter"/>
      <w:lvlText w:val="%8."/>
      <w:lvlJc w:val="left"/>
      <w:pPr>
        <w:ind w:left="5760" w:hanging="360"/>
      </w:pPr>
    </w:lvl>
    <w:lvl w:ilvl="8" w:tplc="7D8ABEE4">
      <w:start w:val="1"/>
      <w:numFmt w:val="lowerRoman"/>
      <w:lvlText w:val="%9."/>
      <w:lvlJc w:val="right"/>
      <w:pPr>
        <w:ind w:left="6480" w:hanging="180"/>
      </w:pPr>
    </w:lvl>
  </w:abstractNum>
  <w:abstractNum w:abstractNumId="7" w15:restartNumberingAfterBreak="0">
    <w:nsid w:val="2D9E40A8"/>
    <w:multiLevelType w:val="hybridMultilevel"/>
    <w:tmpl w:val="E906304E"/>
    <w:lvl w:ilvl="0" w:tplc="04260011">
      <w:start w:val="1"/>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abstractNum w:abstractNumId="8" w15:restartNumberingAfterBreak="0">
    <w:nsid w:val="31E43227"/>
    <w:multiLevelType w:val="hybridMultilevel"/>
    <w:tmpl w:val="7FECF532"/>
    <w:lvl w:ilvl="0" w:tplc="71BCBE1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36161BA5"/>
    <w:multiLevelType w:val="hybridMultilevel"/>
    <w:tmpl w:val="82F42B1E"/>
    <w:lvl w:ilvl="0" w:tplc="33802B54">
      <w:start w:val="1"/>
      <w:numFmt w:val="decimal"/>
      <w:lvlText w:val="%1."/>
      <w:lvlJc w:val="left"/>
      <w:pPr>
        <w:ind w:left="1429" w:hanging="360"/>
      </w:pPr>
    </w:lvl>
    <w:lvl w:ilvl="1" w:tplc="B296B676" w:tentative="1">
      <w:start w:val="1"/>
      <w:numFmt w:val="lowerLetter"/>
      <w:lvlText w:val="%2."/>
      <w:lvlJc w:val="left"/>
      <w:pPr>
        <w:ind w:left="2149" w:hanging="360"/>
      </w:pPr>
    </w:lvl>
    <w:lvl w:ilvl="2" w:tplc="448AE78A" w:tentative="1">
      <w:start w:val="1"/>
      <w:numFmt w:val="lowerRoman"/>
      <w:lvlText w:val="%3."/>
      <w:lvlJc w:val="right"/>
      <w:pPr>
        <w:ind w:left="2869" w:hanging="180"/>
      </w:pPr>
    </w:lvl>
    <w:lvl w:ilvl="3" w:tplc="4626A16A" w:tentative="1">
      <w:start w:val="1"/>
      <w:numFmt w:val="decimal"/>
      <w:lvlText w:val="%4."/>
      <w:lvlJc w:val="left"/>
      <w:pPr>
        <w:ind w:left="3589" w:hanging="360"/>
      </w:pPr>
    </w:lvl>
    <w:lvl w:ilvl="4" w:tplc="F88CDA22" w:tentative="1">
      <w:start w:val="1"/>
      <w:numFmt w:val="lowerLetter"/>
      <w:lvlText w:val="%5."/>
      <w:lvlJc w:val="left"/>
      <w:pPr>
        <w:ind w:left="4309" w:hanging="360"/>
      </w:pPr>
    </w:lvl>
    <w:lvl w:ilvl="5" w:tplc="DDD82F72" w:tentative="1">
      <w:start w:val="1"/>
      <w:numFmt w:val="lowerRoman"/>
      <w:lvlText w:val="%6."/>
      <w:lvlJc w:val="right"/>
      <w:pPr>
        <w:ind w:left="5029" w:hanging="180"/>
      </w:pPr>
    </w:lvl>
    <w:lvl w:ilvl="6" w:tplc="9600FBC0" w:tentative="1">
      <w:start w:val="1"/>
      <w:numFmt w:val="decimal"/>
      <w:lvlText w:val="%7."/>
      <w:lvlJc w:val="left"/>
      <w:pPr>
        <w:ind w:left="5749" w:hanging="360"/>
      </w:pPr>
    </w:lvl>
    <w:lvl w:ilvl="7" w:tplc="9C90C904" w:tentative="1">
      <w:start w:val="1"/>
      <w:numFmt w:val="lowerLetter"/>
      <w:lvlText w:val="%8."/>
      <w:lvlJc w:val="left"/>
      <w:pPr>
        <w:ind w:left="6469" w:hanging="360"/>
      </w:pPr>
    </w:lvl>
    <w:lvl w:ilvl="8" w:tplc="2C40EB3A" w:tentative="1">
      <w:start w:val="1"/>
      <w:numFmt w:val="lowerRoman"/>
      <w:lvlText w:val="%9."/>
      <w:lvlJc w:val="right"/>
      <w:pPr>
        <w:ind w:left="7189" w:hanging="180"/>
      </w:pPr>
    </w:lvl>
  </w:abstractNum>
  <w:abstractNum w:abstractNumId="10" w15:restartNumberingAfterBreak="0">
    <w:nsid w:val="389F7C5A"/>
    <w:multiLevelType w:val="multilevel"/>
    <w:tmpl w:val="C9487B10"/>
    <w:lvl w:ilvl="0">
      <w:start w:val="1"/>
      <w:numFmt w:val="decimal"/>
      <w:lvlText w:val="%1."/>
      <w:lvlJc w:val="left"/>
      <w:pPr>
        <w:ind w:left="720" w:hanging="360"/>
      </w:pPr>
      <w:rPr>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38AB3BE7"/>
    <w:multiLevelType w:val="multilevel"/>
    <w:tmpl w:val="73FE58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B434C30"/>
    <w:multiLevelType w:val="hybridMultilevel"/>
    <w:tmpl w:val="429A67F8"/>
    <w:lvl w:ilvl="0" w:tplc="CC04516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CF67894"/>
    <w:multiLevelType w:val="hybridMultilevel"/>
    <w:tmpl w:val="0090E7A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90E6052"/>
    <w:multiLevelType w:val="hybridMultilevel"/>
    <w:tmpl w:val="C81C967A"/>
    <w:lvl w:ilvl="0" w:tplc="04260017">
      <w:start w:val="1"/>
      <w:numFmt w:val="lowerLetter"/>
      <w:lvlText w:val="%1)"/>
      <w:lvlJc w:val="left"/>
      <w:pPr>
        <w:ind w:left="667"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6BB376F7"/>
    <w:multiLevelType w:val="hybridMultilevel"/>
    <w:tmpl w:val="343E8754"/>
    <w:lvl w:ilvl="0" w:tplc="03729C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6F0275AB"/>
    <w:multiLevelType w:val="hybridMultilevel"/>
    <w:tmpl w:val="09AEA098"/>
    <w:lvl w:ilvl="0" w:tplc="0426000F">
      <w:start w:val="1"/>
      <w:numFmt w:val="decimal"/>
      <w:lvlText w:val="%1."/>
      <w:lvlJc w:val="left"/>
      <w:pPr>
        <w:ind w:left="1068" w:hanging="360"/>
      </w:p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7" w15:restartNumberingAfterBreak="0">
    <w:nsid w:val="6F5E2852"/>
    <w:multiLevelType w:val="hybridMultilevel"/>
    <w:tmpl w:val="C302D8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8F1368"/>
    <w:multiLevelType w:val="hybridMultilevel"/>
    <w:tmpl w:val="6966CD84"/>
    <w:lvl w:ilvl="0" w:tplc="04260011">
      <w:start w:val="1"/>
      <w:numFmt w:val="decimal"/>
      <w:lvlText w:val="%1)"/>
      <w:lvlJc w:val="lef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9" w15:restartNumberingAfterBreak="0">
    <w:nsid w:val="77E73AE6"/>
    <w:multiLevelType w:val="multilevel"/>
    <w:tmpl w:val="03B8284A"/>
    <w:lvl w:ilvl="0">
      <w:start w:val="1"/>
      <w:numFmt w:val="decimal"/>
      <w:lvlText w:val="%1."/>
      <w:lvlJc w:val="left"/>
      <w:pPr>
        <w:ind w:left="1069"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num w:numId="1">
    <w:abstractNumId w:val="7"/>
  </w:num>
  <w:num w:numId="2">
    <w:abstractNumId w:val="17"/>
  </w:num>
  <w:num w:numId="3">
    <w:abstractNumId w:val="1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9"/>
  </w:num>
  <w:num w:numId="8">
    <w:abstractNumId w:val="4"/>
  </w:num>
  <w:num w:numId="9">
    <w:abstractNumId w:val="14"/>
  </w:num>
  <w:num w:numId="10">
    <w:abstractNumId w:val="5"/>
  </w:num>
  <w:num w:numId="11">
    <w:abstractNumId w:val="1"/>
  </w:num>
  <w:num w:numId="12">
    <w:abstractNumId w:val="12"/>
  </w:num>
  <w:num w:numId="13">
    <w:abstractNumId w:val="8"/>
  </w:num>
  <w:num w:numId="14">
    <w:abstractNumId w:val="3"/>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3"/>
  </w:num>
  <w:num w:numId="17">
    <w:abstractNumId w:val="15"/>
  </w:num>
  <w:num w:numId="18">
    <w:abstractNumId w:val="0"/>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D3"/>
    <w:rsid w:val="0002197E"/>
    <w:rsid w:val="000313C0"/>
    <w:rsid w:val="00032CE8"/>
    <w:rsid w:val="00036C94"/>
    <w:rsid w:val="00036F71"/>
    <w:rsid w:val="0004309B"/>
    <w:rsid w:val="000531DD"/>
    <w:rsid w:val="00053716"/>
    <w:rsid w:val="000578EC"/>
    <w:rsid w:val="00060DC2"/>
    <w:rsid w:val="00065311"/>
    <w:rsid w:val="000702B9"/>
    <w:rsid w:val="000705F7"/>
    <w:rsid w:val="00073DA7"/>
    <w:rsid w:val="00080F63"/>
    <w:rsid w:val="00081536"/>
    <w:rsid w:val="00093B47"/>
    <w:rsid w:val="000A5F1C"/>
    <w:rsid w:val="000A66E1"/>
    <w:rsid w:val="000B539A"/>
    <w:rsid w:val="000C3386"/>
    <w:rsid w:val="000C3734"/>
    <w:rsid w:val="000C3915"/>
    <w:rsid w:val="000C4453"/>
    <w:rsid w:val="000C6686"/>
    <w:rsid w:val="000D0E06"/>
    <w:rsid w:val="000D28B0"/>
    <w:rsid w:val="000D689F"/>
    <w:rsid w:val="000E3FDF"/>
    <w:rsid w:val="000E5A21"/>
    <w:rsid w:val="000F01DC"/>
    <w:rsid w:val="000F22C0"/>
    <w:rsid w:val="00100696"/>
    <w:rsid w:val="00103C0E"/>
    <w:rsid w:val="00103FC5"/>
    <w:rsid w:val="00106CD1"/>
    <w:rsid w:val="00115795"/>
    <w:rsid w:val="001158CD"/>
    <w:rsid w:val="0012050C"/>
    <w:rsid w:val="00120777"/>
    <w:rsid w:val="0012380F"/>
    <w:rsid w:val="0012614C"/>
    <w:rsid w:val="001266A9"/>
    <w:rsid w:val="001344E2"/>
    <w:rsid w:val="00150402"/>
    <w:rsid w:val="00150B6A"/>
    <w:rsid w:val="001518E5"/>
    <w:rsid w:val="00152B42"/>
    <w:rsid w:val="001554B9"/>
    <w:rsid w:val="00164462"/>
    <w:rsid w:val="00165603"/>
    <w:rsid w:val="00166938"/>
    <w:rsid w:val="00171EC9"/>
    <w:rsid w:val="00175416"/>
    <w:rsid w:val="00177F6D"/>
    <w:rsid w:val="00181A4A"/>
    <w:rsid w:val="00184B4D"/>
    <w:rsid w:val="001850DD"/>
    <w:rsid w:val="00185B70"/>
    <w:rsid w:val="00190C8B"/>
    <w:rsid w:val="00194BAC"/>
    <w:rsid w:val="0019527B"/>
    <w:rsid w:val="001965F7"/>
    <w:rsid w:val="001A1B8F"/>
    <w:rsid w:val="001A6AE1"/>
    <w:rsid w:val="001B0F8A"/>
    <w:rsid w:val="001C0492"/>
    <w:rsid w:val="001C2A6B"/>
    <w:rsid w:val="001C2D2C"/>
    <w:rsid w:val="001C33FA"/>
    <w:rsid w:val="001C7D3D"/>
    <w:rsid w:val="001D4F70"/>
    <w:rsid w:val="001D5139"/>
    <w:rsid w:val="001D5241"/>
    <w:rsid w:val="001D5DD5"/>
    <w:rsid w:val="001D775C"/>
    <w:rsid w:val="001E5AD6"/>
    <w:rsid w:val="001F4FB3"/>
    <w:rsid w:val="002206CE"/>
    <w:rsid w:val="00222722"/>
    <w:rsid w:val="00225CCB"/>
    <w:rsid w:val="00231251"/>
    <w:rsid w:val="00232EB9"/>
    <w:rsid w:val="00233021"/>
    <w:rsid w:val="00235008"/>
    <w:rsid w:val="00242569"/>
    <w:rsid w:val="00243426"/>
    <w:rsid w:val="00243641"/>
    <w:rsid w:val="0024756B"/>
    <w:rsid w:val="002477F3"/>
    <w:rsid w:val="002527AE"/>
    <w:rsid w:val="00253490"/>
    <w:rsid w:val="0025525F"/>
    <w:rsid w:val="0026652A"/>
    <w:rsid w:val="00275D46"/>
    <w:rsid w:val="00276EE1"/>
    <w:rsid w:val="00277CE9"/>
    <w:rsid w:val="00280F1D"/>
    <w:rsid w:val="0028310A"/>
    <w:rsid w:val="00284E70"/>
    <w:rsid w:val="0028780E"/>
    <w:rsid w:val="002938D6"/>
    <w:rsid w:val="00294A0E"/>
    <w:rsid w:val="002A1F73"/>
    <w:rsid w:val="002B53F4"/>
    <w:rsid w:val="002C0EFB"/>
    <w:rsid w:val="002C691A"/>
    <w:rsid w:val="002D29CF"/>
    <w:rsid w:val="002D30F6"/>
    <w:rsid w:val="002E459A"/>
    <w:rsid w:val="002F53A9"/>
    <w:rsid w:val="00301899"/>
    <w:rsid w:val="00304EC7"/>
    <w:rsid w:val="00306AA9"/>
    <w:rsid w:val="00313AE5"/>
    <w:rsid w:val="00315A8D"/>
    <w:rsid w:val="00320BF1"/>
    <w:rsid w:val="00326632"/>
    <w:rsid w:val="00327C7D"/>
    <w:rsid w:val="00336823"/>
    <w:rsid w:val="003404C1"/>
    <w:rsid w:val="00340E48"/>
    <w:rsid w:val="00352FD7"/>
    <w:rsid w:val="003567A0"/>
    <w:rsid w:val="00363DF2"/>
    <w:rsid w:val="00372E23"/>
    <w:rsid w:val="00373A08"/>
    <w:rsid w:val="003801FD"/>
    <w:rsid w:val="00381378"/>
    <w:rsid w:val="00387D5D"/>
    <w:rsid w:val="00392F0B"/>
    <w:rsid w:val="00396EE4"/>
    <w:rsid w:val="00397FFC"/>
    <w:rsid w:val="003A4379"/>
    <w:rsid w:val="003B0BF9"/>
    <w:rsid w:val="003B5A26"/>
    <w:rsid w:val="003B5C89"/>
    <w:rsid w:val="003B5E99"/>
    <w:rsid w:val="003C03D1"/>
    <w:rsid w:val="003C2C9B"/>
    <w:rsid w:val="003D64E4"/>
    <w:rsid w:val="003E0791"/>
    <w:rsid w:val="003E6752"/>
    <w:rsid w:val="003F28AC"/>
    <w:rsid w:val="003F7049"/>
    <w:rsid w:val="0040035D"/>
    <w:rsid w:val="004015A6"/>
    <w:rsid w:val="004029F3"/>
    <w:rsid w:val="00414F84"/>
    <w:rsid w:val="00415A1B"/>
    <w:rsid w:val="00422289"/>
    <w:rsid w:val="00423A1A"/>
    <w:rsid w:val="004263EB"/>
    <w:rsid w:val="00426C76"/>
    <w:rsid w:val="00435E90"/>
    <w:rsid w:val="00437BE9"/>
    <w:rsid w:val="0044097E"/>
    <w:rsid w:val="00441849"/>
    <w:rsid w:val="00444ED9"/>
    <w:rsid w:val="004454FE"/>
    <w:rsid w:val="00461911"/>
    <w:rsid w:val="004664AB"/>
    <w:rsid w:val="00471F27"/>
    <w:rsid w:val="00482455"/>
    <w:rsid w:val="0048389C"/>
    <w:rsid w:val="00487601"/>
    <w:rsid w:val="004A3386"/>
    <w:rsid w:val="004A47E5"/>
    <w:rsid w:val="004A5F51"/>
    <w:rsid w:val="004A66ED"/>
    <w:rsid w:val="004B56CC"/>
    <w:rsid w:val="004C55FD"/>
    <w:rsid w:val="004C7714"/>
    <w:rsid w:val="004D42BD"/>
    <w:rsid w:val="004D6C0A"/>
    <w:rsid w:val="004F1B68"/>
    <w:rsid w:val="004F1C84"/>
    <w:rsid w:val="004F2A27"/>
    <w:rsid w:val="004F675F"/>
    <w:rsid w:val="0050178F"/>
    <w:rsid w:val="005028B3"/>
    <w:rsid w:val="00505C41"/>
    <w:rsid w:val="00510041"/>
    <w:rsid w:val="0051379A"/>
    <w:rsid w:val="00516B8D"/>
    <w:rsid w:val="0053133C"/>
    <w:rsid w:val="005369C9"/>
    <w:rsid w:val="005373BD"/>
    <w:rsid w:val="00540FE6"/>
    <w:rsid w:val="0054105E"/>
    <w:rsid w:val="005453E3"/>
    <w:rsid w:val="00547965"/>
    <w:rsid w:val="00555FF8"/>
    <w:rsid w:val="0056251A"/>
    <w:rsid w:val="005626F1"/>
    <w:rsid w:val="005737C9"/>
    <w:rsid w:val="00574DE9"/>
    <w:rsid w:val="0057562C"/>
    <w:rsid w:val="00575FA1"/>
    <w:rsid w:val="00577D8A"/>
    <w:rsid w:val="0059347B"/>
    <w:rsid w:val="00594E0F"/>
    <w:rsid w:val="00597AFA"/>
    <w:rsid w:val="005A3FB6"/>
    <w:rsid w:val="005B18A6"/>
    <w:rsid w:val="005B3CEC"/>
    <w:rsid w:val="005B6CE9"/>
    <w:rsid w:val="005C1DC0"/>
    <w:rsid w:val="005C64F8"/>
    <w:rsid w:val="005D0728"/>
    <w:rsid w:val="005D17B0"/>
    <w:rsid w:val="005F4F25"/>
    <w:rsid w:val="005F6C58"/>
    <w:rsid w:val="00600655"/>
    <w:rsid w:val="00604D49"/>
    <w:rsid w:val="00611415"/>
    <w:rsid w:val="00620E97"/>
    <w:rsid w:val="00621C6A"/>
    <w:rsid w:val="00622918"/>
    <w:rsid w:val="00626B24"/>
    <w:rsid w:val="00631C11"/>
    <w:rsid w:val="006368FA"/>
    <w:rsid w:val="006442BC"/>
    <w:rsid w:val="00650F09"/>
    <w:rsid w:val="00660E55"/>
    <w:rsid w:val="00661C80"/>
    <w:rsid w:val="006662BD"/>
    <w:rsid w:val="00670435"/>
    <w:rsid w:val="00682691"/>
    <w:rsid w:val="00690EFD"/>
    <w:rsid w:val="00691358"/>
    <w:rsid w:val="006A375A"/>
    <w:rsid w:val="006A3D56"/>
    <w:rsid w:val="006B2468"/>
    <w:rsid w:val="006C48CE"/>
    <w:rsid w:val="006C4D76"/>
    <w:rsid w:val="006D3368"/>
    <w:rsid w:val="006D3883"/>
    <w:rsid w:val="006D39B3"/>
    <w:rsid w:val="006D4D06"/>
    <w:rsid w:val="006D7C8E"/>
    <w:rsid w:val="006D7E39"/>
    <w:rsid w:val="006E1081"/>
    <w:rsid w:val="006E4CF2"/>
    <w:rsid w:val="00702BDD"/>
    <w:rsid w:val="00703AE9"/>
    <w:rsid w:val="007079D0"/>
    <w:rsid w:val="00713461"/>
    <w:rsid w:val="00720585"/>
    <w:rsid w:val="00724CC2"/>
    <w:rsid w:val="007309D6"/>
    <w:rsid w:val="00732065"/>
    <w:rsid w:val="00733370"/>
    <w:rsid w:val="007344DB"/>
    <w:rsid w:val="00741B52"/>
    <w:rsid w:val="00745867"/>
    <w:rsid w:val="00747587"/>
    <w:rsid w:val="0074773F"/>
    <w:rsid w:val="0075082A"/>
    <w:rsid w:val="00752549"/>
    <w:rsid w:val="00753A90"/>
    <w:rsid w:val="00760F22"/>
    <w:rsid w:val="00761115"/>
    <w:rsid w:val="00762716"/>
    <w:rsid w:val="00762919"/>
    <w:rsid w:val="00763949"/>
    <w:rsid w:val="007669F0"/>
    <w:rsid w:val="00767A32"/>
    <w:rsid w:val="0077015E"/>
    <w:rsid w:val="007702B8"/>
    <w:rsid w:val="007702F6"/>
    <w:rsid w:val="0077115B"/>
    <w:rsid w:val="00773AF6"/>
    <w:rsid w:val="007767FD"/>
    <w:rsid w:val="00777C28"/>
    <w:rsid w:val="00780DE7"/>
    <w:rsid w:val="00781C22"/>
    <w:rsid w:val="00782B41"/>
    <w:rsid w:val="0078515E"/>
    <w:rsid w:val="007865A3"/>
    <w:rsid w:val="00790414"/>
    <w:rsid w:val="00795F71"/>
    <w:rsid w:val="007A4ED7"/>
    <w:rsid w:val="007A5033"/>
    <w:rsid w:val="007C148B"/>
    <w:rsid w:val="007C2E29"/>
    <w:rsid w:val="007D67D8"/>
    <w:rsid w:val="007E73AB"/>
    <w:rsid w:val="007F1728"/>
    <w:rsid w:val="007F381D"/>
    <w:rsid w:val="00805CA6"/>
    <w:rsid w:val="00806DAD"/>
    <w:rsid w:val="00810981"/>
    <w:rsid w:val="00816220"/>
    <w:rsid w:val="00816C11"/>
    <w:rsid w:val="00817665"/>
    <w:rsid w:val="00820827"/>
    <w:rsid w:val="00821B9E"/>
    <w:rsid w:val="00833590"/>
    <w:rsid w:val="00834343"/>
    <w:rsid w:val="00842A11"/>
    <w:rsid w:val="008438A3"/>
    <w:rsid w:val="00845A41"/>
    <w:rsid w:val="00847B86"/>
    <w:rsid w:val="008545A5"/>
    <w:rsid w:val="008568A7"/>
    <w:rsid w:val="00866245"/>
    <w:rsid w:val="008751D2"/>
    <w:rsid w:val="008765D2"/>
    <w:rsid w:val="008805F5"/>
    <w:rsid w:val="00882E02"/>
    <w:rsid w:val="0088453C"/>
    <w:rsid w:val="00894C55"/>
    <w:rsid w:val="008A18E0"/>
    <w:rsid w:val="008A39F5"/>
    <w:rsid w:val="008A3A8C"/>
    <w:rsid w:val="008A7867"/>
    <w:rsid w:val="008B10B4"/>
    <w:rsid w:val="008B6B72"/>
    <w:rsid w:val="008C00C6"/>
    <w:rsid w:val="008C2E97"/>
    <w:rsid w:val="008E18A9"/>
    <w:rsid w:val="008E7946"/>
    <w:rsid w:val="008F05E0"/>
    <w:rsid w:val="008F247C"/>
    <w:rsid w:val="008F24FC"/>
    <w:rsid w:val="008F636B"/>
    <w:rsid w:val="008F63AB"/>
    <w:rsid w:val="00906AAB"/>
    <w:rsid w:val="00920C8C"/>
    <w:rsid w:val="009308A4"/>
    <w:rsid w:val="00946995"/>
    <w:rsid w:val="00946E74"/>
    <w:rsid w:val="00951C93"/>
    <w:rsid w:val="0096008E"/>
    <w:rsid w:val="00970D24"/>
    <w:rsid w:val="009727E9"/>
    <w:rsid w:val="009740FF"/>
    <w:rsid w:val="00976EFB"/>
    <w:rsid w:val="009832AA"/>
    <w:rsid w:val="009854DC"/>
    <w:rsid w:val="0099051C"/>
    <w:rsid w:val="00991FEF"/>
    <w:rsid w:val="00992A4A"/>
    <w:rsid w:val="00993D69"/>
    <w:rsid w:val="00994D6C"/>
    <w:rsid w:val="00997A69"/>
    <w:rsid w:val="009A1F26"/>
    <w:rsid w:val="009A2654"/>
    <w:rsid w:val="009A3FEE"/>
    <w:rsid w:val="009A5517"/>
    <w:rsid w:val="009A5744"/>
    <w:rsid w:val="009B6844"/>
    <w:rsid w:val="009C0F37"/>
    <w:rsid w:val="009C1EA9"/>
    <w:rsid w:val="009C46DD"/>
    <w:rsid w:val="009C77F2"/>
    <w:rsid w:val="009D0243"/>
    <w:rsid w:val="009D1F57"/>
    <w:rsid w:val="009D2072"/>
    <w:rsid w:val="009D5BCD"/>
    <w:rsid w:val="009E5A14"/>
    <w:rsid w:val="009E6C9D"/>
    <w:rsid w:val="009E6E21"/>
    <w:rsid w:val="009F1CBD"/>
    <w:rsid w:val="009F2066"/>
    <w:rsid w:val="009F41A7"/>
    <w:rsid w:val="00A03396"/>
    <w:rsid w:val="00A03806"/>
    <w:rsid w:val="00A169DD"/>
    <w:rsid w:val="00A25DE6"/>
    <w:rsid w:val="00A30ACB"/>
    <w:rsid w:val="00A366C3"/>
    <w:rsid w:val="00A45F78"/>
    <w:rsid w:val="00A46846"/>
    <w:rsid w:val="00A53A3D"/>
    <w:rsid w:val="00A53C6D"/>
    <w:rsid w:val="00A56EF4"/>
    <w:rsid w:val="00A573A4"/>
    <w:rsid w:val="00A6073E"/>
    <w:rsid w:val="00A6186D"/>
    <w:rsid w:val="00A633D4"/>
    <w:rsid w:val="00A63878"/>
    <w:rsid w:val="00A674DD"/>
    <w:rsid w:val="00A710D9"/>
    <w:rsid w:val="00A738DD"/>
    <w:rsid w:val="00A758D8"/>
    <w:rsid w:val="00A7752C"/>
    <w:rsid w:val="00A8048D"/>
    <w:rsid w:val="00A80F77"/>
    <w:rsid w:val="00A81FB2"/>
    <w:rsid w:val="00A83715"/>
    <w:rsid w:val="00A83B88"/>
    <w:rsid w:val="00A87A47"/>
    <w:rsid w:val="00A91E55"/>
    <w:rsid w:val="00A920D8"/>
    <w:rsid w:val="00AA3B83"/>
    <w:rsid w:val="00AB11CD"/>
    <w:rsid w:val="00AB4C8C"/>
    <w:rsid w:val="00AC0D2B"/>
    <w:rsid w:val="00AC15D0"/>
    <w:rsid w:val="00AC3811"/>
    <w:rsid w:val="00AC42BC"/>
    <w:rsid w:val="00AC6198"/>
    <w:rsid w:val="00AC6B8C"/>
    <w:rsid w:val="00AD02D0"/>
    <w:rsid w:val="00AD2882"/>
    <w:rsid w:val="00AD2CA2"/>
    <w:rsid w:val="00AE2570"/>
    <w:rsid w:val="00AE29F8"/>
    <w:rsid w:val="00AE3108"/>
    <w:rsid w:val="00AE5567"/>
    <w:rsid w:val="00AE5D27"/>
    <w:rsid w:val="00AE7AA7"/>
    <w:rsid w:val="00AF11F2"/>
    <w:rsid w:val="00AF28FE"/>
    <w:rsid w:val="00AF6A2E"/>
    <w:rsid w:val="00B005AB"/>
    <w:rsid w:val="00B06555"/>
    <w:rsid w:val="00B10566"/>
    <w:rsid w:val="00B13F51"/>
    <w:rsid w:val="00B1781B"/>
    <w:rsid w:val="00B2165C"/>
    <w:rsid w:val="00B24854"/>
    <w:rsid w:val="00B27EB7"/>
    <w:rsid w:val="00B36863"/>
    <w:rsid w:val="00B424A7"/>
    <w:rsid w:val="00B43054"/>
    <w:rsid w:val="00B472D0"/>
    <w:rsid w:val="00B53330"/>
    <w:rsid w:val="00B544FB"/>
    <w:rsid w:val="00B55656"/>
    <w:rsid w:val="00B5612C"/>
    <w:rsid w:val="00B57672"/>
    <w:rsid w:val="00B608B5"/>
    <w:rsid w:val="00B6643D"/>
    <w:rsid w:val="00B75CCA"/>
    <w:rsid w:val="00B8261E"/>
    <w:rsid w:val="00B85E35"/>
    <w:rsid w:val="00B86BDC"/>
    <w:rsid w:val="00B96376"/>
    <w:rsid w:val="00BA20AA"/>
    <w:rsid w:val="00BA2795"/>
    <w:rsid w:val="00BA2F3E"/>
    <w:rsid w:val="00BA3B10"/>
    <w:rsid w:val="00BA42AD"/>
    <w:rsid w:val="00BA7968"/>
    <w:rsid w:val="00BB09BA"/>
    <w:rsid w:val="00BB0B43"/>
    <w:rsid w:val="00BB2D29"/>
    <w:rsid w:val="00BB443E"/>
    <w:rsid w:val="00BB5E68"/>
    <w:rsid w:val="00BB6C67"/>
    <w:rsid w:val="00BC7FB2"/>
    <w:rsid w:val="00BD024C"/>
    <w:rsid w:val="00BD0882"/>
    <w:rsid w:val="00BD4425"/>
    <w:rsid w:val="00BE2FD9"/>
    <w:rsid w:val="00BE4F38"/>
    <w:rsid w:val="00BE55A4"/>
    <w:rsid w:val="00BE5678"/>
    <w:rsid w:val="00BE5DD1"/>
    <w:rsid w:val="00BF1900"/>
    <w:rsid w:val="00BF2662"/>
    <w:rsid w:val="00C0178D"/>
    <w:rsid w:val="00C06231"/>
    <w:rsid w:val="00C119FD"/>
    <w:rsid w:val="00C165B3"/>
    <w:rsid w:val="00C17167"/>
    <w:rsid w:val="00C211B1"/>
    <w:rsid w:val="00C2151C"/>
    <w:rsid w:val="00C229A1"/>
    <w:rsid w:val="00C23091"/>
    <w:rsid w:val="00C25B49"/>
    <w:rsid w:val="00C30DDF"/>
    <w:rsid w:val="00C31C08"/>
    <w:rsid w:val="00C32659"/>
    <w:rsid w:val="00C32898"/>
    <w:rsid w:val="00C33C21"/>
    <w:rsid w:val="00C42CC7"/>
    <w:rsid w:val="00C4318B"/>
    <w:rsid w:val="00C467C0"/>
    <w:rsid w:val="00C52DA1"/>
    <w:rsid w:val="00C61C1D"/>
    <w:rsid w:val="00C627D7"/>
    <w:rsid w:val="00C708BA"/>
    <w:rsid w:val="00C74718"/>
    <w:rsid w:val="00C80165"/>
    <w:rsid w:val="00C9082D"/>
    <w:rsid w:val="00C97D5A"/>
    <w:rsid w:val="00CA4873"/>
    <w:rsid w:val="00CB10EC"/>
    <w:rsid w:val="00CB7FD6"/>
    <w:rsid w:val="00CD0887"/>
    <w:rsid w:val="00CD12ED"/>
    <w:rsid w:val="00CD54B2"/>
    <w:rsid w:val="00CD5F04"/>
    <w:rsid w:val="00CD6A3E"/>
    <w:rsid w:val="00CE3557"/>
    <w:rsid w:val="00CE5657"/>
    <w:rsid w:val="00CE6BE1"/>
    <w:rsid w:val="00CF32D1"/>
    <w:rsid w:val="00CF65C7"/>
    <w:rsid w:val="00D074DC"/>
    <w:rsid w:val="00D07C9B"/>
    <w:rsid w:val="00D1056B"/>
    <w:rsid w:val="00D105D7"/>
    <w:rsid w:val="00D133F8"/>
    <w:rsid w:val="00D152C8"/>
    <w:rsid w:val="00D169FA"/>
    <w:rsid w:val="00D23002"/>
    <w:rsid w:val="00D2649F"/>
    <w:rsid w:val="00D26BE0"/>
    <w:rsid w:val="00D275B4"/>
    <w:rsid w:val="00D318B0"/>
    <w:rsid w:val="00D41AE1"/>
    <w:rsid w:val="00D4281D"/>
    <w:rsid w:val="00D428B1"/>
    <w:rsid w:val="00D550CF"/>
    <w:rsid w:val="00D70084"/>
    <w:rsid w:val="00D7085F"/>
    <w:rsid w:val="00D7183F"/>
    <w:rsid w:val="00D72C8A"/>
    <w:rsid w:val="00D761EE"/>
    <w:rsid w:val="00D807B7"/>
    <w:rsid w:val="00D815C5"/>
    <w:rsid w:val="00D86E15"/>
    <w:rsid w:val="00D92DCD"/>
    <w:rsid w:val="00D93F35"/>
    <w:rsid w:val="00D96FD3"/>
    <w:rsid w:val="00DA4AF2"/>
    <w:rsid w:val="00DA5FFE"/>
    <w:rsid w:val="00DA7BE4"/>
    <w:rsid w:val="00DB542D"/>
    <w:rsid w:val="00DC48E5"/>
    <w:rsid w:val="00DD1123"/>
    <w:rsid w:val="00DD1E4E"/>
    <w:rsid w:val="00DD79F2"/>
    <w:rsid w:val="00DE02F6"/>
    <w:rsid w:val="00DE0F03"/>
    <w:rsid w:val="00DF4754"/>
    <w:rsid w:val="00E0085B"/>
    <w:rsid w:val="00E12448"/>
    <w:rsid w:val="00E14595"/>
    <w:rsid w:val="00E2005E"/>
    <w:rsid w:val="00E215A2"/>
    <w:rsid w:val="00E22A6F"/>
    <w:rsid w:val="00E236E2"/>
    <w:rsid w:val="00E35860"/>
    <w:rsid w:val="00E3716B"/>
    <w:rsid w:val="00E40D42"/>
    <w:rsid w:val="00E4259A"/>
    <w:rsid w:val="00E42CC3"/>
    <w:rsid w:val="00E455B0"/>
    <w:rsid w:val="00E50290"/>
    <w:rsid w:val="00E5483B"/>
    <w:rsid w:val="00E54A47"/>
    <w:rsid w:val="00E560F7"/>
    <w:rsid w:val="00E56FAF"/>
    <w:rsid w:val="00E5748A"/>
    <w:rsid w:val="00E57F13"/>
    <w:rsid w:val="00E65605"/>
    <w:rsid w:val="00E67B62"/>
    <w:rsid w:val="00E81A48"/>
    <w:rsid w:val="00E81C5C"/>
    <w:rsid w:val="00E8570E"/>
    <w:rsid w:val="00E87B05"/>
    <w:rsid w:val="00E90C01"/>
    <w:rsid w:val="00E93660"/>
    <w:rsid w:val="00EA0D92"/>
    <w:rsid w:val="00EA486E"/>
    <w:rsid w:val="00EB3D33"/>
    <w:rsid w:val="00EB6615"/>
    <w:rsid w:val="00EC08AB"/>
    <w:rsid w:val="00EC6205"/>
    <w:rsid w:val="00ED1713"/>
    <w:rsid w:val="00EF7EB1"/>
    <w:rsid w:val="00F06FB2"/>
    <w:rsid w:val="00F10FD4"/>
    <w:rsid w:val="00F158E4"/>
    <w:rsid w:val="00F2058E"/>
    <w:rsid w:val="00F2320C"/>
    <w:rsid w:val="00F35E40"/>
    <w:rsid w:val="00F375D3"/>
    <w:rsid w:val="00F37699"/>
    <w:rsid w:val="00F379A7"/>
    <w:rsid w:val="00F37D0C"/>
    <w:rsid w:val="00F47924"/>
    <w:rsid w:val="00F504BD"/>
    <w:rsid w:val="00F541D0"/>
    <w:rsid w:val="00F563EA"/>
    <w:rsid w:val="00F57B0C"/>
    <w:rsid w:val="00F57FD2"/>
    <w:rsid w:val="00F6727F"/>
    <w:rsid w:val="00F74775"/>
    <w:rsid w:val="00F77652"/>
    <w:rsid w:val="00F77DAF"/>
    <w:rsid w:val="00F81CCA"/>
    <w:rsid w:val="00F86C83"/>
    <w:rsid w:val="00F94777"/>
    <w:rsid w:val="00F96DAE"/>
    <w:rsid w:val="00FA1DCD"/>
    <w:rsid w:val="00FA20A1"/>
    <w:rsid w:val="00FA3392"/>
    <w:rsid w:val="00FA720D"/>
    <w:rsid w:val="00FB41E0"/>
    <w:rsid w:val="00FC1DCC"/>
    <w:rsid w:val="00FC4067"/>
    <w:rsid w:val="00FD45C6"/>
    <w:rsid w:val="00FD47DC"/>
    <w:rsid w:val="00FD7005"/>
    <w:rsid w:val="00FE60F3"/>
    <w:rsid w:val="00FE6855"/>
    <w:rsid w:val="00FE6B01"/>
    <w:rsid w:val="00FF019A"/>
    <w:rsid w:val="00FF5CE3"/>
    <w:rsid w:val="00FF74B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312F89BF"/>
  <w15:docId w15:val="{2D9135E2-36EE-4CFD-B363-2D9B8B8B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qFormat/>
    <w:rsid w:val="008E7946"/>
    <w:pPr>
      <w:ind w:left="720"/>
      <w:contextualSpacing/>
    </w:pPr>
  </w:style>
  <w:style w:type="character" w:styleId="CommentReference">
    <w:name w:val="annotation reference"/>
    <w:basedOn w:val="DefaultParagraphFont"/>
    <w:uiPriority w:val="99"/>
    <w:semiHidden/>
    <w:unhideWhenUsed/>
    <w:rsid w:val="00C30DDF"/>
    <w:rPr>
      <w:sz w:val="16"/>
      <w:szCs w:val="16"/>
    </w:rPr>
  </w:style>
  <w:style w:type="paragraph" w:styleId="CommentText">
    <w:name w:val="annotation text"/>
    <w:basedOn w:val="Normal"/>
    <w:link w:val="CommentTextChar"/>
    <w:uiPriority w:val="99"/>
    <w:semiHidden/>
    <w:unhideWhenUsed/>
    <w:rsid w:val="00C30DDF"/>
    <w:pPr>
      <w:spacing w:line="240" w:lineRule="auto"/>
    </w:pPr>
    <w:rPr>
      <w:sz w:val="20"/>
      <w:szCs w:val="20"/>
    </w:rPr>
  </w:style>
  <w:style w:type="character" w:customStyle="1" w:styleId="CommentTextChar">
    <w:name w:val="Comment Text Char"/>
    <w:basedOn w:val="DefaultParagraphFont"/>
    <w:link w:val="CommentText"/>
    <w:uiPriority w:val="99"/>
    <w:semiHidden/>
    <w:rsid w:val="00C30DDF"/>
    <w:rPr>
      <w:sz w:val="20"/>
      <w:szCs w:val="20"/>
    </w:rPr>
  </w:style>
  <w:style w:type="paragraph" w:styleId="CommentSubject">
    <w:name w:val="annotation subject"/>
    <w:basedOn w:val="CommentText"/>
    <w:next w:val="CommentText"/>
    <w:link w:val="CommentSubjectChar"/>
    <w:uiPriority w:val="99"/>
    <w:semiHidden/>
    <w:unhideWhenUsed/>
    <w:rsid w:val="00C30DDF"/>
    <w:rPr>
      <w:b/>
      <w:bCs/>
    </w:rPr>
  </w:style>
  <w:style w:type="character" w:customStyle="1" w:styleId="CommentSubjectChar">
    <w:name w:val="Comment Subject Char"/>
    <w:basedOn w:val="CommentTextChar"/>
    <w:link w:val="CommentSubject"/>
    <w:uiPriority w:val="99"/>
    <w:semiHidden/>
    <w:rsid w:val="00C30DDF"/>
    <w:rPr>
      <w:b/>
      <w:bCs/>
      <w:sz w:val="20"/>
      <w:szCs w:val="20"/>
    </w:rPr>
  </w:style>
  <w:style w:type="character" w:customStyle="1" w:styleId="FontStyle60">
    <w:name w:val="Font Style60"/>
    <w:basedOn w:val="DefaultParagraphFont"/>
    <w:uiPriority w:val="99"/>
    <w:rsid w:val="000578EC"/>
    <w:rPr>
      <w:rFonts w:ascii="Times New Roman" w:hAnsi="Times New Roman" w:cs="Times New Roman"/>
      <w:sz w:val="22"/>
      <w:szCs w:val="22"/>
    </w:rPr>
  </w:style>
  <w:style w:type="paragraph" w:styleId="NoSpacing">
    <w:name w:val="No Spacing"/>
    <w:uiPriority w:val="1"/>
    <w:qFormat/>
    <w:rsid w:val="000578EC"/>
    <w:pPr>
      <w:spacing w:after="0" w:line="240" w:lineRule="auto"/>
    </w:pPr>
  </w:style>
  <w:style w:type="paragraph" w:customStyle="1" w:styleId="naisc">
    <w:name w:val="naisc"/>
    <w:basedOn w:val="Normal"/>
    <w:rsid w:val="003C2C9B"/>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39"/>
    <w:rsid w:val="009D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431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D64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C467C0"/>
    <w:pPr>
      <w:spacing w:after="200" w:line="276" w:lineRule="auto"/>
    </w:pPr>
    <w:rPr>
      <w:rFonts w:ascii="Calibri" w:eastAsia="Times New Roman" w:hAnsi="Calibri" w:cs="Times New Roman"/>
      <w:sz w:val="20"/>
      <w:szCs w:val="20"/>
      <w:lang w:eastAsia="lv-LV"/>
    </w:rPr>
  </w:style>
  <w:style w:type="character" w:customStyle="1" w:styleId="FootnoteTextChar">
    <w:name w:val="Footnote Text Char"/>
    <w:basedOn w:val="DefaultParagraphFont"/>
    <w:link w:val="FootnoteText"/>
    <w:uiPriority w:val="99"/>
    <w:rsid w:val="00C467C0"/>
    <w:rPr>
      <w:rFonts w:ascii="Calibri" w:eastAsia="Times New Roman" w:hAnsi="Calibri" w:cs="Times New Roman"/>
      <w:sz w:val="20"/>
      <w:szCs w:val="20"/>
      <w:lang w:eastAsia="lv-LV"/>
    </w:rPr>
  </w:style>
  <w:style w:type="character" w:styleId="FootnoteReference">
    <w:name w:val="footnote reference"/>
    <w:uiPriority w:val="99"/>
    <w:semiHidden/>
    <w:unhideWhenUsed/>
    <w:rsid w:val="00C467C0"/>
    <w:rPr>
      <w:vertAlign w:val="superscript"/>
    </w:rPr>
  </w:style>
  <w:style w:type="paragraph" w:customStyle="1" w:styleId="Default">
    <w:name w:val="Default"/>
    <w:rsid w:val="00C467C0"/>
    <w:pPr>
      <w:autoSpaceDE w:val="0"/>
      <w:autoSpaceDN w:val="0"/>
      <w:adjustRightInd w:val="0"/>
      <w:spacing w:after="0" w:line="240" w:lineRule="auto"/>
    </w:pPr>
    <w:rPr>
      <w:rFonts w:ascii="Calibri" w:eastAsia="Calibri" w:hAnsi="Calibri" w:cs="Calibri"/>
      <w:color w:val="000000"/>
      <w:sz w:val="24"/>
      <w:szCs w:val="24"/>
    </w:rPr>
  </w:style>
  <w:style w:type="character" w:customStyle="1" w:styleId="txt11blackb">
    <w:name w:val="txt_11_black_b"/>
    <w:basedOn w:val="DefaultParagraphFont"/>
    <w:rsid w:val="00C6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69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47831150">
      <w:bodyDiv w:val="1"/>
      <w:marLeft w:val="0"/>
      <w:marRight w:val="0"/>
      <w:marTop w:val="0"/>
      <w:marBottom w:val="0"/>
      <w:divBdr>
        <w:top w:val="none" w:sz="0" w:space="0" w:color="auto"/>
        <w:left w:val="none" w:sz="0" w:space="0" w:color="auto"/>
        <w:bottom w:val="none" w:sz="0" w:space="0" w:color="auto"/>
        <w:right w:val="none" w:sz="0" w:space="0" w:color="auto"/>
      </w:divBdr>
    </w:div>
    <w:div w:id="1031569006">
      <w:bodyDiv w:val="1"/>
      <w:marLeft w:val="0"/>
      <w:marRight w:val="0"/>
      <w:marTop w:val="0"/>
      <w:marBottom w:val="0"/>
      <w:divBdr>
        <w:top w:val="none" w:sz="0" w:space="0" w:color="auto"/>
        <w:left w:val="none" w:sz="0" w:space="0" w:color="auto"/>
        <w:bottom w:val="none" w:sz="0" w:space="0" w:color="auto"/>
        <w:right w:val="none" w:sz="0" w:space="0" w:color="auto"/>
      </w:divBdr>
    </w:div>
    <w:div w:id="1039940717">
      <w:bodyDiv w:val="1"/>
      <w:marLeft w:val="0"/>
      <w:marRight w:val="0"/>
      <w:marTop w:val="0"/>
      <w:marBottom w:val="0"/>
      <w:divBdr>
        <w:top w:val="none" w:sz="0" w:space="0" w:color="auto"/>
        <w:left w:val="none" w:sz="0" w:space="0" w:color="auto"/>
        <w:bottom w:val="none" w:sz="0" w:space="0" w:color="auto"/>
        <w:right w:val="none" w:sz="0" w:space="0" w:color="auto"/>
      </w:divBdr>
    </w:div>
    <w:div w:id="1044788829">
      <w:bodyDiv w:val="1"/>
      <w:marLeft w:val="0"/>
      <w:marRight w:val="0"/>
      <w:marTop w:val="0"/>
      <w:marBottom w:val="0"/>
      <w:divBdr>
        <w:top w:val="none" w:sz="0" w:space="0" w:color="auto"/>
        <w:left w:val="none" w:sz="0" w:space="0" w:color="auto"/>
        <w:bottom w:val="none" w:sz="0" w:space="0" w:color="auto"/>
        <w:right w:val="none" w:sz="0" w:space="0" w:color="auto"/>
      </w:divBdr>
    </w:div>
    <w:div w:id="1092894203">
      <w:bodyDiv w:val="1"/>
      <w:marLeft w:val="0"/>
      <w:marRight w:val="0"/>
      <w:marTop w:val="0"/>
      <w:marBottom w:val="0"/>
      <w:divBdr>
        <w:top w:val="none" w:sz="0" w:space="0" w:color="auto"/>
        <w:left w:val="none" w:sz="0" w:space="0" w:color="auto"/>
        <w:bottom w:val="none" w:sz="0" w:space="0" w:color="auto"/>
        <w:right w:val="none" w:sz="0" w:space="0" w:color="auto"/>
      </w:divBdr>
    </w:div>
    <w:div w:id="1269043121">
      <w:bodyDiv w:val="1"/>
      <w:marLeft w:val="0"/>
      <w:marRight w:val="0"/>
      <w:marTop w:val="0"/>
      <w:marBottom w:val="0"/>
      <w:divBdr>
        <w:top w:val="none" w:sz="0" w:space="0" w:color="auto"/>
        <w:left w:val="none" w:sz="0" w:space="0" w:color="auto"/>
        <w:bottom w:val="none" w:sz="0" w:space="0" w:color="auto"/>
        <w:right w:val="none" w:sz="0" w:space="0" w:color="auto"/>
      </w:divBdr>
    </w:div>
    <w:div w:id="1593970714">
      <w:bodyDiv w:val="1"/>
      <w:marLeft w:val="0"/>
      <w:marRight w:val="0"/>
      <w:marTop w:val="0"/>
      <w:marBottom w:val="0"/>
      <w:divBdr>
        <w:top w:val="none" w:sz="0" w:space="0" w:color="auto"/>
        <w:left w:val="none" w:sz="0" w:space="0" w:color="auto"/>
        <w:bottom w:val="none" w:sz="0" w:space="0" w:color="auto"/>
        <w:right w:val="none" w:sz="0" w:space="0" w:color="auto"/>
      </w:divBdr>
    </w:div>
    <w:div w:id="1860390123">
      <w:bodyDiv w:val="1"/>
      <w:marLeft w:val="0"/>
      <w:marRight w:val="0"/>
      <w:marTop w:val="0"/>
      <w:marBottom w:val="0"/>
      <w:divBdr>
        <w:top w:val="none" w:sz="0" w:space="0" w:color="auto"/>
        <w:left w:val="none" w:sz="0" w:space="0" w:color="auto"/>
        <w:bottom w:val="none" w:sz="0" w:space="0" w:color="auto"/>
        <w:right w:val="none" w:sz="0" w:space="0" w:color="auto"/>
      </w:divBdr>
    </w:div>
    <w:div w:id="21351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gov.lv/posts/rigas-dome-nepamatoti-uzspiez-ridzinieka-kartes-ipasniekiem-izmantot-pasvaldibas-norekinu-sistemu-911" TargetMode="External"/><Relationship Id="rId13" Type="http://schemas.openxmlformats.org/officeDocument/2006/relationships/hyperlink" Target="https://likumi.lv/ta/id/297500-grozijumi-rigas-domes-2011-gada-1-marta-saistosajos-noteikumos-nr-114-rigas-pilsetas-pasvaldibas-nolikums-" TargetMode="External"/><Relationship Id="rId18" Type="http://schemas.openxmlformats.org/officeDocument/2006/relationships/hyperlink" Target="http://likumi.lv/ta/id/63545-valsts-parvaldes-iekartas-likums" TargetMode="External"/><Relationship Id="rId26" Type="http://schemas.openxmlformats.org/officeDocument/2006/relationships/hyperlink" Target="http://likumi.lv/ta/id/57255-par-pasvaldibam" TargetMode="External"/><Relationship Id="rId3" Type="http://schemas.openxmlformats.org/officeDocument/2006/relationships/styles" Target="styles.xml"/><Relationship Id="rId21" Type="http://schemas.openxmlformats.org/officeDocument/2006/relationships/hyperlink" Target="http://www.public.law.lv/ptilevickoncepcija.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97500-grozijumi-rigas-domes-2011-gada-1-marta-saistosajos-noteikumos-nr-114-rigas-pilsetas-pasvaldibas-nolikums-" TargetMode="External"/><Relationship Id="rId17" Type="http://schemas.openxmlformats.org/officeDocument/2006/relationships/hyperlink" Target="https://likumi.lv/ta/id/227996-rigas-pilsetas-pasvaldibas-nolikums" TargetMode="External"/><Relationship Id="rId25" Type="http://schemas.openxmlformats.org/officeDocument/2006/relationships/hyperlink" Target="http://likumi.lv/ta/id/57255-par-pasvaldiba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227996-rigas-pilsetas-pasvaldibas-nolikums" TargetMode="External"/><Relationship Id="rId20" Type="http://schemas.openxmlformats.org/officeDocument/2006/relationships/hyperlink" Target="http://likumi.lv/ta/id/63545-valsts-parvaldes-iekartas-likums" TargetMode="External"/><Relationship Id="rId29" Type="http://schemas.openxmlformats.org/officeDocument/2006/relationships/hyperlink" Target="http://www.delfi.lv/news/comment/comment/janis-neimanis-mazakuma-opozicijas-princips.d?id=490046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7500-grozijumi-rigas-domes-2011-gada-1-marta-saistosajos-noteikumos-nr-114-rigas-pilsetas-pasvaldibas-nolikums-" TargetMode="External"/><Relationship Id="rId24" Type="http://schemas.openxmlformats.org/officeDocument/2006/relationships/hyperlink" Target="http://likumi.lv/ta/id/63545-valsts-parvaldes-iekartas-likum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227996-rigas-pilsetas-pasvaldibas-nolikums" TargetMode="External"/><Relationship Id="rId23" Type="http://schemas.openxmlformats.org/officeDocument/2006/relationships/hyperlink" Target="http://likumi.lv/ta/id/57980-latvijas-republikas-satversme" TargetMode="External"/><Relationship Id="rId28" Type="http://schemas.openxmlformats.org/officeDocument/2006/relationships/hyperlink" Target="http://likumi.lv/ta/id/63545-valsts-parvaldes-iekartas-likums" TargetMode="External"/><Relationship Id="rId36" Type="http://schemas.openxmlformats.org/officeDocument/2006/relationships/theme" Target="theme/theme1.xml"/><Relationship Id="rId10" Type="http://schemas.openxmlformats.org/officeDocument/2006/relationships/hyperlink" Target="https://www.lsm.lv/raksts/zinas/latvija/no-katra-ridzinieka-rigas-satiksmei-videji-gada-270-eiro.a260285/" TargetMode="External"/><Relationship Id="rId19" Type="http://schemas.openxmlformats.org/officeDocument/2006/relationships/hyperlink" Target="http://likumi.lv/ta/id/63545-valsts-parvaldes-iekartas-likums" TargetMode="External"/><Relationship Id="rId31" Type="http://schemas.openxmlformats.org/officeDocument/2006/relationships/hyperlink" Target="mailto:aivars.miculs@varam.gov.lv" TargetMode="External"/><Relationship Id="rId4" Type="http://schemas.openxmlformats.org/officeDocument/2006/relationships/settings" Target="settings.xml"/><Relationship Id="rId9" Type="http://schemas.openxmlformats.org/officeDocument/2006/relationships/hyperlink" Target="https://lvportals.lv/dienaskartiba/300913-rigas-domes-priekssedetaja-vietnieka-andra-amerika-pazinojums-2018" TargetMode="External"/><Relationship Id="rId14" Type="http://schemas.openxmlformats.org/officeDocument/2006/relationships/hyperlink" Target="https://likumi.lv/ta/id/297500-grozijumi-rigas-domes-2011-gada-1-marta-saistosajos-noteikumos-nr-114-rigas-pilsetas-pasvaldibas-nolikums-" TargetMode="External"/><Relationship Id="rId22" Type="http://schemas.openxmlformats.org/officeDocument/2006/relationships/hyperlink" Target="http://likumi.lv/ta/id/57980-latvijas-republikas-satversme" TargetMode="External"/><Relationship Id="rId27" Type="http://schemas.openxmlformats.org/officeDocument/2006/relationships/hyperlink" Target="http://likumi.lv/ta/id/63545-valsts-parvaldes-iekartas-likums" TargetMode="External"/><Relationship Id="rId30" Type="http://schemas.openxmlformats.org/officeDocument/2006/relationships/hyperlink" Target="http://www.juristavards.lv/doc/126879-latvijas-pasvaldibas-ka-valsts-parvaldes-subjekt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018F-9B16-45D0-A48C-D910AB30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7032</Words>
  <Characters>40089</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Likumprojekta “Grozījumi Administratīvo teritoriju un apdzīvoto vietu likumā” anotācija</vt:lpstr>
    </vt:vector>
  </TitlesOfParts>
  <Company>Iestādes nosaukums</Company>
  <LinksUpToDate>false</LinksUpToDate>
  <CharactersWithSpaces>47027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Administratīvo teritoriju un apdzīvoto vietu likumā” anotācija</dc:title>
  <dc:subject>Anotācija</dc:subject>
  <dc:creator>Arvīds Pīlēģis</dc:creator>
  <cp:keywords>ATAVL</cp:keywords>
  <dc:description>67026530, arvids.pilegis@varam.gov.lv</dc:description>
  <cp:lastModifiedBy>Ieva Upīte</cp:lastModifiedBy>
  <cp:revision>2</cp:revision>
  <cp:lastPrinted>2019-01-10T09:46:00Z</cp:lastPrinted>
  <dcterms:created xsi:type="dcterms:W3CDTF">2019-01-15T15:03:00Z</dcterms:created>
  <dcterms:modified xsi:type="dcterms:W3CDTF">2019-01-15T15:03:00Z</dcterms:modified>
  <cp:category>VARAM</cp:category>
</cp:coreProperties>
</file>